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81C65" w14:textId="376AB0D8" w:rsidR="00991B34" w:rsidRDefault="00340E80" w:rsidP="00991B34">
      <w:pPr>
        <w:pStyle w:val="Heading2"/>
        <w:jc w:val="center"/>
      </w:pPr>
      <w:proofErr w:type="spellStart"/>
      <w:r w:rsidRPr="008A78F7">
        <w:t>Motcombe</w:t>
      </w:r>
      <w:proofErr w:type="spellEnd"/>
      <w:r w:rsidRPr="008A78F7">
        <w:t xml:space="preserve"> </w:t>
      </w:r>
      <w:proofErr w:type="spellStart"/>
      <w:r w:rsidR="00991B34">
        <w:t>Neighbourhood</w:t>
      </w:r>
      <w:proofErr w:type="spellEnd"/>
      <w:r w:rsidR="00991B34">
        <w:t xml:space="preserve"> Development Plan</w:t>
      </w:r>
      <w:r w:rsidR="00BC4AEA">
        <w:t xml:space="preserve"> - </w:t>
      </w:r>
      <w:r w:rsidRPr="008A78F7">
        <w:t>January 2026</w:t>
      </w:r>
    </w:p>
    <w:p w14:paraId="713E9BBA" w14:textId="77777777" w:rsidR="00076EF5" w:rsidRPr="00076EF5" w:rsidRDefault="00076EF5" w:rsidP="00076EF5"/>
    <w:p w14:paraId="3EC29503" w14:textId="5EFA6B0A" w:rsidR="00991B34" w:rsidRPr="00991B34" w:rsidRDefault="00340E80" w:rsidP="00991B34">
      <w:pPr>
        <w:pStyle w:val="Heading2"/>
      </w:pPr>
      <w:r w:rsidRPr="008A78F7">
        <w:t>Call For Site</w:t>
      </w:r>
      <w:r w:rsidR="00991B34">
        <w:t>s.</w:t>
      </w:r>
    </w:p>
    <w:p w14:paraId="4C90AB49" w14:textId="77777777" w:rsidR="00D13C7B" w:rsidRDefault="00D13C7B" w:rsidP="00D13C7B"/>
    <w:p w14:paraId="7C9E73EF" w14:textId="1A9FEF75" w:rsidR="00D13C7B" w:rsidRPr="0019044C" w:rsidRDefault="00D13C7B" w:rsidP="0019044C">
      <w:pPr>
        <w:pStyle w:val="NormalWeb"/>
        <w:jc w:val="both"/>
        <w:rPr>
          <w:rFonts w:asciiTheme="majorHAnsi" w:hAnsiTheme="majorHAnsi"/>
          <w:color w:val="000000"/>
        </w:rPr>
      </w:pPr>
      <w:r w:rsidRPr="00BC4AEA">
        <w:rPr>
          <w:rFonts w:asciiTheme="majorHAnsi" w:hAnsiTheme="majorHAnsi"/>
          <w:color w:val="000000"/>
        </w:rPr>
        <w:t>We invite landowners, developers, and agents to submit sites for small-scale, well-integrated, and sustainable development. Proposals should respect the findings of the 2019 Strategic Landscape &amp; Heritage Study and reflect community priorities such as flood resilience, the safety of school children, and improved parking provision.</w:t>
      </w:r>
    </w:p>
    <w:p w14:paraId="7F7F3119" w14:textId="77777777" w:rsidR="00BC4AEA" w:rsidRPr="00BC4AEA" w:rsidRDefault="00BC4AEA" w:rsidP="00BC4AEA">
      <w:pPr>
        <w:pStyle w:val="NormalWeb"/>
        <w:jc w:val="both"/>
        <w:rPr>
          <w:rFonts w:asciiTheme="majorHAnsi" w:hAnsiTheme="majorHAnsi"/>
          <w:color w:val="000000"/>
        </w:rPr>
      </w:pPr>
      <w:proofErr w:type="spellStart"/>
      <w:r w:rsidRPr="00BC4AEA">
        <w:rPr>
          <w:rFonts w:asciiTheme="majorHAnsi" w:hAnsiTheme="majorHAnsi"/>
          <w:color w:val="000000"/>
        </w:rPr>
        <w:t>Motcombe</w:t>
      </w:r>
      <w:proofErr w:type="spellEnd"/>
      <w:r w:rsidRPr="00BC4AEA">
        <w:rPr>
          <w:rFonts w:asciiTheme="majorHAnsi" w:hAnsiTheme="majorHAnsi"/>
          <w:color w:val="000000"/>
        </w:rPr>
        <w:t xml:space="preserve"> Parish is updating its Neighbourhood Plan to help shape how the village evolves over the next twenty years. The Parish Council has established a Neighbourhood Plan Development Steering Group (“the Steering Group”), made up of interested and committed members of the village community.</w:t>
      </w:r>
    </w:p>
    <w:p w14:paraId="4D8B8B62" w14:textId="77777777" w:rsidR="00BC4AEA" w:rsidRPr="00BC4AEA" w:rsidRDefault="00BC4AEA" w:rsidP="00BC4AEA">
      <w:pPr>
        <w:pStyle w:val="NormalWeb"/>
        <w:jc w:val="both"/>
        <w:rPr>
          <w:rFonts w:asciiTheme="majorHAnsi" w:hAnsiTheme="majorHAnsi"/>
          <w:color w:val="000000"/>
        </w:rPr>
      </w:pPr>
      <w:r w:rsidRPr="00BC4AEA">
        <w:rPr>
          <w:rFonts w:asciiTheme="majorHAnsi" w:hAnsiTheme="majorHAnsi"/>
          <w:color w:val="000000"/>
        </w:rPr>
        <w:t>The formation of the Steering Group was advertised within the village, and there is still an opportunity for others to join; new members would be very welcome. The Steering Group meets regularly and is chaired by Julian Stinton, following elections held within the group. The group takes its constitution and governance responsibilities seriously, and any conflicts of interest are declared and recorded where appropriate.</w:t>
      </w:r>
    </w:p>
    <w:p w14:paraId="7D6F1FD1" w14:textId="77777777" w:rsidR="00BC4AEA" w:rsidRPr="00BC4AEA" w:rsidRDefault="00BC4AEA" w:rsidP="00BC4AEA">
      <w:pPr>
        <w:pStyle w:val="NormalWeb"/>
        <w:jc w:val="both"/>
        <w:rPr>
          <w:rFonts w:asciiTheme="majorHAnsi" w:hAnsiTheme="majorHAnsi"/>
          <w:color w:val="000000"/>
        </w:rPr>
      </w:pPr>
      <w:r w:rsidRPr="00BC4AEA">
        <w:rPr>
          <w:rFonts w:asciiTheme="majorHAnsi" w:hAnsiTheme="majorHAnsi"/>
          <w:color w:val="000000"/>
        </w:rPr>
        <w:t xml:space="preserve">Under Dorset Council’s 2025 Local Plan Options Consultation, </w:t>
      </w:r>
      <w:proofErr w:type="spellStart"/>
      <w:r w:rsidRPr="00BC4AEA">
        <w:rPr>
          <w:rFonts w:asciiTheme="majorHAnsi" w:hAnsiTheme="majorHAnsi"/>
          <w:color w:val="000000"/>
        </w:rPr>
        <w:t>Motcombe</w:t>
      </w:r>
      <w:proofErr w:type="spellEnd"/>
      <w:r w:rsidRPr="00BC4AEA">
        <w:rPr>
          <w:rFonts w:asciiTheme="majorHAnsi" w:hAnsiTheme="majorHAnsi"/>
          <w:color w:val="000000"/>
        </w:rPr>
        <w:t xml:space="preserve"> remains designated as a Tier 3 Larger Village, expected to accommodate proportionate growth within a Flexible Settlements Policy framework. Changes in legislation and an overall increase in housing demand nationally mean that more homes will be required in our village. Our aim is to ensure that village residents have as much say as possible in shaping the future of </w:t>
      </w:r>
      <w:proofErr w:type="spellStart"/>
      <w:r w:rsidRPr="00BC4AEA">
        <w:rPr>
          <w:rFonts w:asciiTheme="majorHAnsi" w:hAnsiTheme="majorHAnsi"/>
          <w:color w:val="000000"/>
        </w:rPr>
        <w:t>Motcombe</w:t>
      </w:r>
      <w:proofErr w:type="spellEnd"/>
      <w:r w:rsidRPr="00BC4AEA">
        <w:rPr>
          <w:rFonts w:asciiTheme="majorHAnsi" w:hAnsiTheme="majorHAnsi"/>
          <w:color w:val="000000"/>
        </w:rPr>
        <w:t>.</w:t>
      </w:r>
    </w:p>
    <w:p w14:paraId="0C24BC39" w14:textId="5F582F9A" w:rsidR="00340E80" w:rsidRPr="00BC4AEA" w:rsidRDefault="00BC4AEA" w:rsidP="00340E80">
      <w:pPr>
        <w:pStyle w:val="Body"/>
        <w:jc w:val="both"/>
        <w:rPr>
          <w:rFonts w:asciiTheme="majorHAnsi" w:hAnsiTheme="majorHAnsi" w:cs="Calibri"/>
          <w:color w:val="auto"/>
          <w:sz w:val="24"/>
          <w:szCs w:val="24"/>
        </w:rPr>
      </w:pPr>
      <w:proofErr w:type="gramStart"/>
      <w:r w:rsidRPr="00BC4AEA">
        <w:rPr>
          <w:rFonts w:asciiTheme="majorHAnsi" w:hAnsiTheme="majorHAnsi" w:cs="Calibri"/>
          <w:color w:val="auto"/>
          <w:sz w:val="24"/>
          <w:szCs w:val="24"/>
        </w:rPr>
        <w:t>In particular, we</w:t>
      </w:r>
      <w:proofErr w:type="gramEnd"/>
      <w:r w:rsidR="00340E80" w:rsidRPr="00BC4AEA">
        <w:rPr>
          <w:rFonts w:asciiTheme="majorHAnsi" w:hAnsiTheme="majorHAnsi" w:cs="Calibri"/>
          <w:color w:val="auto"/>
          <w:sz w:val="24"/>
          <w:szCs w:val="24"/>
        </w:rPr>
        <w:t xml:space="preserve"> welcome:</w:t>
      </w:r>
    </w:p>
    <w:p w14:paraId="78558DB4" w14:textId="77777777" w:rsidR="00340E80" w:rsidRPr="00BC4AEA" w:rsidRDefault="00340E80" w:rsidP="00340E80">
      <w:pPr>
        <w:pStyle w:val="ListBullet"/>
        <w:numPr>
          <w:ilvl w:val="0"/>
          <w:numId w:val="2"/>
        </w:numPr>
        <w:jc w:val="both"/>
        <w:rPr>
          <w:rFonts w:asciiTheme="majorHAnsi" w:hAnsiTheme="majorHAnsi" w:cs="Calibri"/>
          <w:color w:val="auto"/>
          <w:sz w:val="24"/>
          <w:szCs w:val="24"/>
        </w:rPr>
      </w:pPr>
      <w:r w:rsidRPr="00BC4AEA">
        <w:rPr>
          <w:rFonts w:asciiTheme="majorHAnsi" w:hAnsiTheme="majorHAnsi" w:cs="Calibri"/>
          <w:color w:val="auto"/>
          <w:sz w:val="24"/>
          <w:szCs w:val="24"/>
        </w:rPr>
        <w:t>Small, contained parcels that respect the village’s existing form and avoid intrusion into key views or open ridgelines.</w:t>
      </w:r>
    </w:p>
    <w:p w14:paraId="052A18AC" w14:textId="77777777" w:rsidR="00340E80" w:rsidRPr="00BC4AEA" w:rsidRDefault="00340E80" w:rsidP="00340E80">
      <w:pPr>
        <w:pStyle w:val="ListBullet"/>
        <w:numPr>
          <w:ilvl w:val="0"/>
          <w:numId w:val="2"/>
        </w:numPr>
        <w:jc w:val="both"/>
        <w:rPr>
          <w:rFonts w:asciiTheme="majorHAnsi" w:hAnsiTheme="majorHAnsi" w:cs="Calibri"/>
          <w:color w:val="auto"/>
          <w:sz w:val="24"/>
          <w:szCs w:val="24"/>
        </w:rPr>
      </w:pPr>
      <w:r w:rsidRPr="00BC4AEA">
        <w:rPr>
          <w:rFonts w:asciiTheme="majorHAnsi" w:hAnsiTheme="majorHAnsi" w:cs="Calibri"/>
          <w:color w:val="auto"/>
          <w:sz w:val="24"/>
          <w:szCs w:val="24"/>
        </w:rPr>
        <w:t>Design-led proposals using local materials, appropriate heights, and strong green boundaries.</w:t>
      </w:r>
    </w:p>
    <w:p w14:paraId="3B012FB7" w14:textId="77777777" w:rsidR="00340E80" w:rsidRPr="00BC4AEA" w:rsidRDefault="00340E80" w:rsidP="00340E80">
      <w:pPr>
        <w:pStyle w:val="ListBullet"/>
        <w:numPr>
          <w:ilvl w:val="0"/>
          <w:numId w:val="2"/>
        </w:numPr>
        <w:jc w:val="both"/>
        <w:rPr>
          <w:rFonts w:asciiTheme="majorHAnsi" w:hAnsiTheme="majorHAnsi" w:cs="Calibri"/>
          <w:color w:val="auto"/>
          <w:sz w:val="24"/>
          <w:szCs w:val="24"/>
        </w:rPr>
      </w:pPr>
      <w:r w:rsidRPr="00BC4AEA">
        <w:rPr>
          <w:rFonts w:asciiTheme="majorHAnsi" w:hAnsiTheme="majorHAnsi" w:cs="Calibri"/>
          <w:color w:val="auto"/>
          <w:sz w:val="24"/>
          <w:szCs w:val="24"/>
        </w:rPr>
        <w:t>Schemes that deliver wider community benefits, particularly improvements to drainage, school access, and parking. Schemes that provide local employment opportunities.</w:t>
      </w:r>
    </w:p>
    <w:p w14:paraId="37903FEB" w14:textId="77777777" w:rsidR="00340E80" w:rsidRPr="00BC4AEA" w:rsidRDefault="00340E80" w:rsidP="00340E80">
      <w:pPr>
        <w:pStyle w:val="ListBullet"/>
        <w:numPr>
          <w:ilvl w:val="0"/>
          <w:numId w:val="2"/>
        </w:numPr>
        <w:jc w:val="both"/>
        <w:rPr>
          <w:rFonts w:asciiTheme="majorHAnsi" w:hAnsiTheme="majorHAnsi" w:cs="Calibri"/>
          <w:color w:val="auto"/>
          <w:sz w:val="24"/>
          <w:szCs w:val="24"/>
        </w:rPr>
      </w:pPr>
      <w:r w:rsidRPr="00BC4AEA">
        <w:rPr>
          <w:rFonts w:asciiTheme="majorHAnsi" w:hAnsiTheme="majorHAnsi" w:cs="Calibri"/>
          <w:color w:val="auto"/>
          <w:sz w:val="24"/>
          <w:szCs w:val="24"/>
        </w:rPr>
        <w:t>Well-connected sites with continuous pavement access and/or strong walkability.</w:t>
      </w:r>
    </w:p>
    <w:p w14:paraId="33F0FC4E" w14:textId="77777777" w:rsidR="00340E80" w:rsidRPr="00BC4AEA" w:rsidRDefault="00340E80" w:rsidP="00340E80">
      <w:pPr>
        <w:pStyle w:val="ListBullet"/>
        <w:numPr>
          <w:ilvl w:val="0"/>
          <w:numId w:val="2"/>
        </w:numPr>
        <w:jc w:val="both"/>
        <w:rPr>
          <w:rFonts w:asciiTheme="majorHAnsi" w:hAnsiTheme="majorHAnsi" w:cs="Calibri"/>
          <w:color w:val="auto"/>
          <w:sz w:val="24"/>
          <w:szCs w:val="24"/>
        </w:rPr>
      </w:pPr>
      <w:r w:rsidRPr="00BC4AEA">
        <w:rPr>
          <w:rFonts w:asciiTheme="majorHAnsi" w:hAnsiTheme="majorHAnsi" w:cs="Calibri"/>
          <w:color w:val="auto"/>
          <w:sz w:val="24"/>
          <w:szCs w:val="24"/>
        </w:rPr>
        <w:t>Low-impact, future-proofed sites that enhance biodiversity and energy efficiency.</w:t>
      </w:r>
    </w:p>
    <w:p w14:paraId="21518BCC" w14:textId="77777777" w:rsidR="007F57ED" w:rsidRDefault="007F57ED" w:rsidP="00760A1F">
      <w:pPr>
        <w:rPr>
          <w:rStyle w:val="Hyperlink"/>
          <w:rFonts w:eastAsia="Times New Roman"/>
        </w:rPr>
      </w:pPr>
    </w:p>
    <w:p w14:paraId="7CEE8469" w14:textId="1D43E479" w:rsidR="007F57ED" w:rsidRPr="003C2860" w:rsidRDefault="007F57ED" w:rsidP="00760A1F">
      <w:pPr>
        <w:rPr>
          <w:rFonts w:asciiTheme="majorHAnsi" w:eastAsia="Times New Roman" w:hAnsiTheme="majorHAnsi"/>
          <w:bdr w:val="none" w:sz="0" w:space="0" w:color="auto"/>
          <w:lang w:val="en-GB"/>
        </w:rPr>
      </w:pPr>
      <w:r w:rsidRPr="003C2860">
        <w:rPr>
          <w:rStyle w:val="Hyperlink"/>
          <w:rFonts w:asciiTheme="majorHAnsi" w:eastAsia="Times New Roman" w:hAnsiTheme="majorHAnsi"/>
          <w:color w:val="auto"/>
          <w:u w:val="none"/>
        </w:rPr>
        <w:t>Submission of</w:t>
      </w:r>
      <w:r w:rsidR="009845DE">
        <w:rPr>
          <w:rStyle w:val="Hyperlink"/>
          <w:rFonts w:asciiTheme="majorHAnsi" w:eastAsia="Times New Roman" w:hAnsiTheme="majorHAnsi"/>
          <w:color w:val="auto"/>
          <w:u w:val="none"/>
        </w:rPr>
        <w:t xml:space="preserve"> a</w:t>
      </w:r>
      <w:r w:rsidRPr="003C2860">
        <w:rPr>
          <w:rStyle w:val="Hyperlink"/>
          <w:rFonts w:asciiTheme="majorHAnsi" w:eastAsia="Times New Roman" w:hAnsiTheme="majorHAnsi"/>
          <w:color w:val="auto"/>
          <w:u w:val="none"/>
        </w:rPr>
        <w:t xml:space="preserve"> site</w:t>
      </w:r>
      <w:r w:rsidR="00FC1D65" w:rsidRPr="003C2860">
        <w:rPr>
          <w:rStyle w:val="Hyperlink"/>
          <w:rFonts w:asciiTheme="majorHAnsi" w:eastAsia="Times New Roman" w:hAnsiTheme="majorHAnsi"/>
          <w:color w:val="auto"/>
          <w:u w:val="none"/>
        </w:rPr>
        <w:t xml:space="preserve"> and inclusion within the</w:t>
      </w:r>
      <w:r w:rsidR="009845DE">
        <w:rPr>
          <w:rStyle w:val="Hyperlink"/>
          <w:rFonts w:asciiTheme="majorHAnsi" w:eastAsia="Times New Roman" w:hAnsiTheme="majorHAnsi"/>
          <w:color w:val="auto"/>
          <w:u w:val="none"/>
        </w:rPr>
        <w:t xml:space="preserve"> </w:t>
      </w:r>
      <w:proofErr w:type="spellStart"/>
      <w:r w:rsidR="009845DE">
        <w:rPr>
          <w:rStyle w:val="Hyperlink"/>
          <w:rFonts w:asciiTheme="majorHAnsi" w:eastAsia="Times New Roman" w:hAnsiTheme="majorHAnsi"/>
          <w:color w:val="auto"/>
          <w:u w:val="none"/>
        </w:rPr>
        <w:t>Motcombe</w:t>
      </w:r>
      <w:proofErr w:type="spellEnd"/>
      <w:r w:rsidR="00FC1D65" w:rsidRPr="003C2860">
        <w:rPr>
          <w:rStyle w:val="Hyperlink"/>
          <w:rFonts w:asciiTheme="majorHAnsi" w:eastAsia="Times New Roman" w:hAnsiTheme="majorHAnsi"/>
          <w:color w:val="auto"/>
          <w:u w:val="none"/>
        </w:rPr>
        <w:t xml:space="preserve"> </w:t>
      </w:r>
      <w:proofErr w:type="spellStart"/>
      <w:r w:rsidR="009845DE" w:rsidRPr="003C2860">
        <w:rPr>
          <w:rStyle w:val="Hyperlink"/>
          <w:rFonts w:asciiTheme="majorHAnsi" w:eastAsia="Times New Roman" w:hAnsiTheme="majorHAnsi"/>
          <w:color w:val="auto"/>
          <w:u w:val="none"/>
        </w:rPr>
        <w:t>Neighbo</w:t>
      </w:r>
      <w:r w:rsidR="00B260DF">
        <w:rPr>
          <w:rStyle w:val="Hyperlink"/>
          <w:rFonts w:asciiTheme="majorHAnsi" w:eastAsia="Times New Roman" w:hAnsiTheme="majorHAnsi"/>
          <w:color w:val="auto"/>
          <w:u w:val="none"/>
        </w:rPr>
        <w:t>u</w:t>
      </w:r>
      <w:r w:rsidR="009845DE" w:rsidRPr="003C2860">
        <w:rPr>
          <w:rStyle w:val="Hyperlink"/>
          <w:rFonts w:asciiTheme="majorHAnsi" w:eastAsia="Times New Roman" w:hAnsiTheme="majorHAnsi"/>
          <w:color w:val="auto"/>
          <w:u w:val="none"/>
        </w:rPr>
        <w:t>rhood</w:t>
      </w:r>
      <w:proofErr w:type="spellEnd"/>
      <w:r w:rsidR="00FC1D65" w:rsidRPr="003C2860">
        <w:rPr>
          <w:rStyle w:val="Hyperlink"/>
          <w:rFonts w:asciiTheme="majorHAnsi" w:eastAsia="Times New Roman" w:hAnsiTheme="majorHAnsi"/>
          <w:color w:val="auto"/>
          <w:u w:val="none"/>
        </w:rPr>
        <w:t xml:space="preserve"> Development Plan</w:t>
      </w:r>
      <w:r w:rsidRPr="003C2860">
        <w:rPr>
          <w:rStyle w:val="Hyperlink"/>
          <w:rFonts w:asciiTheme="majorHAnsi" w:eastAsia="Times New Roman" w:hAnsiTheme="majorHAnsi"/>
          <w:color w:val="auto"/>
          <w:u w:val="none"/>
        </w:rPr>
        <w:t xml:space="preserve"> does not imply</w:t>
      </w:r>
      <w:r w:rsidR="00FC1D65" w:rsidRPr="003C2860">
        <w:rPr>
          <w:rStyle w:val="Hyperlink"/>
          <w:rFonts w:asciiTheme="majorHAnsi" w:eastAsia="Times New Roman" w:hAnsiTheme="majorHAnsi"/>
          <w:color w:val="auto"/>
          <w:u w:val="none"/>
        </w:rPr>
        <w:t xml:space="preserve"> allocation or planning approval.</w:t>
      </w:r>
    </w:p>
    <w:p w14:paraId="0A106EEE" w14:textId="6EAE6922" w:rsidR="003F1878" w:rsidRDefault="003F1878" w:rsidP="003F1878">
      <w:pPr>
        <w:pStyle w:val="Heading1"/>
        <w:rPr>
          <w:rFonts w:ascii="Aptos Display" w:hAnsi="Aptos Display"/>
          <w:b/>
          <w:bCs/>
          <w:sz w:val="32"/>
          <w:szCs w:val="32"/>
        </w:rPr>
      </w:pPr>
      <w:proofErr w:type="spellStart"/>
      <w:r w:rsidRPr="00404E4C">
        <w:rPr>
          <w:rFonts w:ascii="Aptos Display" w:hAnsi="Aptos Display"/>
          <w:sz w:val="32"/>
          <w:szCs w:val="32"/>
        </w:rPr>
        <w:lastRenderedPageBreak/>
        <w:t>Motcombe</w:t>
      </w:r>
      <w:proofErr w:type="spellEnd"/>
      <w:r w:rsidRPr="00404E4C">
        <w:rPr>
          <w:rFonts w:ascii="Aptos Display" w:hAnsi="Aptos Display"/>
          <w:sz w:val="32"/>
          <w:szCs w:val="32"/>
        </w:rPr>
        <w:t xml:space="preserve"> </w:t>
      </w:r>
      <w:proofErr w:type="spellStart"/>
      <w:r w:rsidRPr="00404E4C">
        <w:rPr>
          <w:rFonts w:ascii="Aptos Display" w:hAnsi="Aptos Display"/>
          <w:sz w:val="32"/>
          <w:szCs w:val="32"/>
        </w:rPr>
        <w:t>Neighbourhood</w:t>
      </w:r>
      <w:proofErr w:type="spellEnd"/>
      <w:r w:rsidR="00991B34">
        <w:rPr>
          <w:rFonts w:ascii="Aptos Display" w:hAnsi="Aptos Display"/>
          <w:sz w:val="32"/>
          <w:szCs w:val="32"/>
        </w:rPr>
        <w:t xml:space="preserve"> Development</w:t>
      </w:r>
      <w:r w:rsidRPr="00404E4C">
        <w:rPr>
          <w:rFonts w:ascii="Aptos Display" w:hAnsi="Aptos Display"/>
          <w:sz w:val="32"/>
          <w:szCs w:val="32"/>
        </w:rPr>
        <w:t xml:space="preserve"> Plan – Site Submission Form</w:t>
      </w:r>
    </w:p>
    <w:p w14:paraId="337C64A6" w14:textId="77777777" w:rsidR="003F1878" w:rsidRPr="00D477C3" w:rsidRDefault="003F1878" w:rsidP="003F1878"/>
    <w:p w14:paraId="462DF305" w14:textId="77777777" w:rsidR="003F1878" w:rsidRDefault="003F1878" w:rsidP="003F1878">
      <w:pPr>
        <w:rPr>
          <w:rFonts w:eastAsia="Times New Roman"/>
        </w:rPr>
      </w:pPr>
      <w:r w:rsidRPr="00404E4C">
        <w:rPr>
          <w:rFonts w:ascii="Aptos Display" w:hAnsi="Aptos Display"/>
        </w:rPr>
        <w:t xml:space="preserve">Please complete one form for each proposed site and return it by </w:t>
      </w:r>
      <w:r>
        <w:rPr>
          <w:rFonts w:ascii="Aptos Display" w:hAnsi="Aptos Display"/>
        </w:rPr>
        <w:t>Friday 6</w:t>
      </w:r>
      <w:r w:rsidRPr="00D477C3">
        <w:rPr>
          <w:rFonts w:ascii="Aptos Display" w:hAnsi="Aptos Display"/>
          <w:vertAlign w:val="superscript"/>
        </w:rPr>
        <w:t>th</w:t>
      </w:r>
      <w:r>
        <w:rPr>
          <w:rFonts w:ascii="Aptos Display" w:hAnsi="Aptos Display"/>
        </w:rPr>
        <w:t xml:space="preserve"> February</w:t>
      </w:r>
      <w:r w:rsidRPr="00404E4C">
        <w:rPr>
          <w:rFonts w:ascii="Aptos Display" w:hAnsi="Aptos Display"/>
        </w:rPr>
        <w:t xml:space="preserve"> to </w:t>
      </w:r>
      <w:hyperlink r:id="rId5" w:history="1">
        <w:r>
          <w:rPr>
            <w:rStyle w:val="Hyperlink"/>
            <w:rFonts w:eastAsia="Times New Roman"/>
          </w:rPr>
          <w:t>motcombe-ndp-steering-group@googlegroups.com</w:t>
        </w:r>
      </w:hyperlink>
    </w:p>
    <w:p w14:paraId="6BD0E1ED" w14:textId="77777777" w:rsidR="003F1878" w:rsidRDefault="003F1878" w:rsidP="003F1878">
      <w:pPr>
        <w:rPr>
          <w:rFonts w:ascii="Aptos Display" w:hAnsi="Aptos Display"/>
        </w:rPr>
      </w:pPr>
    </w:p>
    <w:p w14:paraId="47783C81" w14:textId="77777777" w:rsidR="003F1878" w:rsidRPr="00404E4C" w:rsidRDefault="003F1878" w:rsidP="003F1878">
      <w:pPr>
        <w:rPr>
          <w:rFonts w:ascii="Aptos Display" w:hAnsi="Aptos Display"/>
        </w:rPr>
      </w:pPr>
      <w:r w:rsidRPr="00404E4C">
        <w:rPr>
          <w:rFonts w:ascii="Aptos Display" w:hAnsi="Aptos Display"/>
        </w:rPr>
        <w:t>Site Reference (Steering Group use):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63511232" w14:textId="77777777" w:rsidTr="00753634">
        <w:tc>
          <w:tcPr>
            <w:tcW w:w="8640" w:type="dxa"/>
          </w:tcPr>
          <w:p w14:paraId="6AB600FE" w14:textId="77777777" w:rsidR="003F1878" w:rsidRDefault="003F1878" w:rsidP="00753634"/>
        </w:tc>
      </w:tr>
      <w:tr w:rsidR="003F1878" w14:paraId="3EFE1226" w14:textId="77777777" w:rsidTr="00753634">
        <w:tc>
          <w:tcPr>
            <w:tcW w:w="8640" w:type="dxa"/>
          </w:tcPr>
          <w:p w14:paraId="38340705" w14:textId="77777777" w:rsidR="003F1878" w:rsidRDefault="003F1878" w:rsidP="00753634">
            <w:r>
              <w:t xml:space="preserve"> </w:t>
            </w:r>
          </w:p>
        </w:tc>
      </w:tr>
      <w:tr w:rsidR="003F1878" w14:paraId="27D731CA" w14:textId="77777777" w:rsidTr="00753634">
        <w:tc>
          <w:tcPr>
            <w:tcW w:w="8640" w:type="dxa"/>
          </w:tcPr>
          <w:p w14:paraId="340B12A6" w14:textId="77777777" w:rsidR="003F1878" w:rsidRDefault="003F1878" w:rsidP="00753634">
            <w:r>
              <w:t xml:space="preserve"> </w:t>
            </w:r>
          </w:p>
        </w:tc>
      </w:tr>
    </w:tbl>
    <w:p w14:paraId="059DD0CD" w14:textId="77777777" w:rsidR="003F1878" w:rsidRDefault="003F1878" w:rsidP="003F1878">
      <w:pPr>
        <w:rPr>
          <w:rFonts w:ascii="Aptos Display" w:hAnsi="Aptos Display"/>
        </w:rPr>
      </w:pPr>
    </w:p>
    <w:p w14:paraId="126007B7" w14:textId="77777777" w:rsidR="003F1878" w:rsidRPr="00404E4C" w:rsidRDefault="003F1878" w:rsidP="003F1878">
      <w:pPr>
        <w:rPr>
          <w:rFonts w:ascii="Aptos Display" w:hAnsi="Aptos Display"/>
        </w:rPr>
      </w:pPr>
      <w:r w:rsidRPr="00404E4C">
        <w:rPr>
          <w:rFonts w:ascii="Aptos Display" w:hAnsi="Aptos Display"/>
        </w:rPr>
        <w:t>Site Address / Location: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7AAFB67F" w14:textId="77777777" w:rsidTr="00753634">
        <w:tc>
          <w:tcPr>
            <w:tcW w:w="8640" w:type="dxa"/>
          </w:tcPr>
          <w:p w14:paraId="0914B6A6" w14:textId="77777777" w:rsidR="003F1878" w:rsidRDefault="003F1878" w:rsidP="00753634"/>
        </w:tc>
      </w:tr>
      <w:tr w:rsidR="003F1878" w14:paraId="0F93DA18" w14:textId="77777777" w:rsidTr="00753634">
        <w:tc>
          <w:tcPr>
            <w:tcW w:w="8640" w:type="dxa"/>
          </w:tcPr>
          <w:p w14:paraId="41F92F2E" w14:textId="77777777" w:rsidR="003F1878" w:rsidRDefault="003F1878" w:rsidP="00753634">
            <w:r>
              <w:t xml:space="preserve"> </w:t>
            </w:r>
          </w:p>
        </w:tc>
      </w:tr>
      <w:tr w:rsidR="003F1878" w14:paraId="6727551D" w14:textId="77777777" w:rsidTr="00753634">
        <w:tc>
          <w:tcPr>
            <w:tcW w:w="8640" w:type="dxa"/>
          </w:tcPr>
          <w:p w14:paraId="36229127" w14:textId="77777777" w:rsidR="003F1878" w:rsidRDefault="003F1878" w:rsidP="00753634">
            <w:r>
              <w:t xml:space="preserve"> </w:t>
            </w:r>
          </w:p>
        </w:tc>
      </w:tr>
    </w:tbl>
    <w:p w14:paraId="6AF93278" w14:textId="77777777" w:rsidR="003F1878" w:rsidRDefault="003F1878" w:rsidP="003F1878">
      <w:pPr>
        <w:rPr>
          <w:rFonts w:ascii="Aptos Display" w:hAnsi="Aptos Display"/>
        </w:rPr>
      </w:pPr>
    </w:p>
    <w:p w14:paraId="751205E0" w14:textId="77777777" w:rsidR="003F1878" w:rsidRPr="00404E4C" w:rsidRDefault="003F1878" w:rsidP="003F1878">
      <w:pPr>
        <w:rPr>
          <w:rFonts w:ascii="Aptos Display" w:hAnsi="Aptos Display"/>
        </w:rPr>
      </w:pPr>
      <w:r w:rsidRPr="00404E4C">
        <w:rPr>
          <w:rFonts w:ascii="Aptos Display" w:hAnsi="Aptos Display"/>
        </w:rPr>
        <w:t>Current Use: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55068091" w14:textId="77777777" w:rsidTr="00753634">
        <w:tc>
          <w:tcPr>
            <w:tcW w:w="8640" w:type="dxa"/>
          </w:tcPr>
          <w:p w14:paraId="4F784BF3" w14:textId="77777777" w:rsidR="003F1878" w:rsidRDefault="003F1878" w:rsidP="00753634"/>
        </w:tc>
      </w:tr>
      <w:tr w:rsidR="003F1878" w14:paraId="2AC69526" w14:textId="77777777" w:rsidTr="00753634">
        <w:tc>
          <w:tcPr>
            <w:tcW w:w="8640" w:type="dxa"/>
          </w:tcPr>
          <w:p w14:paraId="757F2BF7" w14:textId="77777777" w:rsidR="003F1878" w:rsidRDefault="003F1878" w:rsidP="00753634">
            <w:r>
              <w:t xml:space="preserve"> </w:t>
            </w:r>
          </w:p>
        </w:tc>
      </w:tr>
      <w:tr w:rsidR="003F1878" w14:paraId="0ACCB185" w14:textId="77777777" w:rsidTr="00753634">
        <w:tc>
          <w:tcPr>
            <w:tcW w:w="8640" w:type="dxa"/>
          </w:tcPr>
          <w:p w14:paraId="1F54945F" w14:textId="77777777" w:rsidR="003F1878" w:rsidRDefault="003F1878" w:rsidP="00753634">
            <w:r>
              <w:t xml:space="preserve"> </w:t>
            </w:r>
          </w:p>
        </w:tc>
      </w:tr>
    </w:tbl>
    <w:p w14:paraId="69C2E6D9" w14:textId="77777777" w:rsidR="003F1878" w:rsidRDefault="003F1878" w:rsidP="003F1878">
      <w:pPr>
        <w:rPr>
          <w:rFonts w:ascii="Aptos Display" w:hAnsi="Aptos Display"/>
        </w:rPr>
      </w:pPr>
    </w:p>
    <w:p w14:paraId="751F0120" w14:textId="77777777" w:rsidR="003F1878" w:rsidRPr="00404E4C" w:rsidRDefault="003F1878" w:rsidP="003F1878">
      <w:pPr>
        <w:rPr>
          <w:rFonts w:ascii="Aptos Display" w:hAnsi="Aptos Display"/>
        </w:rPr>
      </w:pPr>
      <w:r w:rsidRPr="00404E4C">
        <w:rPr>
          <w:rFonts w:ascii="Aptos Display" w:hAnsi="Aptos Display"/>
        </w:rPr>
        <w:t>Proposed Use: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29424826" w14:textId="77777777" w:rsidTr="00753634">
        <w:tc>
          <w:tcPr>
            <w:tcW w:w="8640" w:type="dxa"/>
          </w:tcPr>
          <w:p w14:paraId="417B10DA" w14:textId="77777777" w:rsidR="003F1878" w:rsidRDefault="003F1878" w:rsidP="00753634"/>
        </w:tc>
      </w:tr>
      <w:tr w:rsidR="003F1878" w14:paraId="3B18D0BF" w14:textId="77777777" w:rsidTr="00753634">
        <w:tc>
          <w:tcPr>
            <w:tcW w:w="8640" w:type="dxa"/>
          </w:tcPr>
          <w:p w14:paraId="6ED6A22F" w14:textId="77777777" w:rsidR="003F1878" w:rsidRDefault="003F1878" w:rsidP="00753634">
            <w:r>
              <w:t xml:space="preserve"> </w:t>
            </w:r>
          </w:p>
        </w:tc>
      </w:tr>
      <w:tr w:rsidR="003F1878" w14:paraId="09448674" w14:textId="77777777" w:rsidTr="00753634">
        <w:tc>
          <w:tcPr>
            <w:tcW w:w="8640" w:type="dxa"/>
          </w:tcPr>
          <w:p w14:paraId="420D09FA" w14:textId="77777777" w:rsidR="003F1878" w:rsidRDefault="003F1878" w:rsidP="00753634">
            <w:r>
              <w:t xml:space="preserve"> </w:t>
            </w:r>
          </w:p>
        </w:tc>
      </w:tr>
    </w:tbl>
    <w:p w14:paraId="24E6C052" w14:textId="77777777" w:rsidR="003F1878" w:rsidRDefault="003F1878" w:rsidP="003F1878">
      <w:pPr>
        <w:rPr>
          <w:rFonts w:ascii="Aptos Display" w:hAnsi="Aptos Display"/>
        </w:rPr>
      </w:pPr>
    </w:p>
    <w:p w14:paraId="436CDBC3" w14:textId="77777777" w:rsidR="003F1878" w:rsidRPr="00404E4C" w:rsidRDefault="003F1878" w:rsidP="003F1878">
      <w:pPr>
        <w:rPr>
          <w:rFonts w:ascii="Aptos Display" w:hAnsi="Aptos Display"/>
        </w:rPr>
      </w:pPr>
      <w:r w:rsidRPr="00404E4C">
        <w:rPr>
          <w:rFonts w:ascii="Aptos Display" w:hAnsi="Aptos Display"/>
        </w:rPr>
        <w:t>Site Area (ha/ac):</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699EB4C3" w14:textId="77777777" w:rsidTr="00753634">
        <w:tc>
          <w:tcPr>
            <w:tcW w:w="8640" w:type="dxa"/>
          </w:tcPr>
          <w:p w14:paraId="423796BD" w14:textId="77777777" w:rsidR="003F1878" w:rsidRDefault="003F1878" w:rsidP="00753634"/>
        </w:tc>
      </w:tr>
      <w:tr w:rsidR="003F1878" w14:paraId="20779666" w14:textId="77777777" w:rsidTr="00753634">
        <w:tc>
          <w:tcPr>
            <w:tcW w:w="8640" w:type="dxa"/>
          </w:tcPr>
          <w:p w14:paraId="08899075" w14:textId="77777777" w:rsidR="003F1878" w:rsidRDefault="003F1878" w:rsidP="00753634">
            <w:r>
              <w:t xml:space="preserve"> </w:t>
            </w:r>
          </w:p>
        </w:tc>
      </w:tr>
      <w:tr w:rsidR="003F1878" w14:paraId="4D8A42C0" w14:textId="77777777" w:rsidTr="00753634">
        <w:tc>
          <w:tcPr>
            <w:tcW w:w="8640" w:type="dxa"/>
          </w:tcPr>
          <w:p w14:paraId="26D17BE2" w14:textId="77777777" w:rsidR="003F1878" w:rsidRDefault="003F1878" w:rsidP="00753634">
            <w:r>
              <w:t xml:space="preserve"> </w:t>
            </w:r>
          </w:p>
        </w:tc>
      </w:tr>
    </w:tbl>
    <w:p w14:paraId="4C2F9BB0" w14:textId="77777777" w:rsidR="003F1878" w:rsidRPr="00404E4C" w:rsidRDefault="003F1878" w:rsidP="003F1878">
      <w:pPr>
        <w:rPr>
          <w:rFonts w:ascii="Aptos Display" w:hAnsi="Aptos Display"/>
        </w:rPr>
      </w:pPr>
    </w:p>
    <w:p w14:paraId="597483E8" w14:textId="77777777" w:rsidR="003F1878" w:rsidRPr="00404E4C" w:rsidRDefault="003F1878" w:rsidP="003F1878">
      <w:pPr>
        <w:rPr>
          <w:rFonts w:ascii="Aptos Display" w:hAnsi="Aptos Display"/>
        </w:rPr>
      </w:pPr>
      <w:r w:rsidRPr="00404E4C">
        <w:rPr>
          <w:rFonts w:ascii="Aptos Display" w:hAnsi="Aptos Display"/>
        </w:rPr>
        <w:t>Indicative Capacity (no. of dwellings):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0AE6F93B" w14:textId="77777777" w:rsidTr="00753634">
        <w:tc>
          <w:tcPr>
            <w:tcW w:w="8640" w:type="dxa"/>
          </w:tcPr>
          <w:p w14:paraId="65F5345E" w14:textId="77777777" w:rsidR="003F1878" w:rsidRDefault="003F1878" w:rsidP="00753634"/>
        </w:tc>
      </w:tr>
      <w:tr w:rsidR="003F1878" w14:paraId="01095B2F" w14:textId="77777777" w:rsidTr="00753634">
        <w:tc>
          <w:tcPr>
            <w:tcW w:w="8640" w:type="dxa"/>
          </w:tcPr>
          <w:p w14:paraId="59F4024E" w14:textId="77777777" w:rsidR="003F1878" w:rsidRDefault="003F1878" w:rsidP="00753634">
            <w:r>
              <w:t xml:space="preserve"> </w:t>
            </w:r>
          </w:p>
        </w:tc>
      </w:tr>
      <w:tr w:rsidR="003F1878" w14:paraId="7A7449A3" w14:textId="77777777" w:rsidTr="00753634">
        <w:tc>
          <w:tcPr>
            <w:tcW w:w="8640" w:type="dxa"/>
          </w:tcPr>
          <w:p w14:paraId="5EFBBC51" w14:textId="77777777" w:rsidR="003F1878" w:rsidRDefault="003F1878" w:rsidP="00753634">
            <w:r>
              <w:t xml:space="preserve"> </w:t>
            </w:r>
          </w:p>
        </w:tc>
      </w:tr>
    </w:tbl>
    <w:p w14:paraId="5A39F231" w14:textId="77777777" w:rsidR="003F1878" w:rsidRDefault="003F1878" w:rsidP="003F1878">
      <w:pPr>
        <w:rPr>
          <w:rFonts w:ascii="Aptos Display" w:hAnsi="Aptos Display"/>
        </w:rPr>
      </w:pPr>
    </w:p>
    <w:p w14:paraId="7C0D24ED" w14:textId="77777777" w:rsidR="003F1878" w:rsidRPr="00404E4C" w:rsidRDefault="003F1878" w:rsidP="003F1878">
      <w:pPr>
        <w:rPr>
          <w:rFonts w:ascii="Aptos Display" w:hAnsi="Aptos Display"/>
        </w:rPr>
      </w:pPr>
      <w:r w:rsidRPr="00404E4C">
        <w:rPr>
          <w:rFonts w:ascii="Aptos Display" w:hAnsi="Aptos Display"/>
        </w:rPr>
        <w:t>Landowner Name and Contact Details: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26FE9F3C" w14:textId="77777777" w:rsidTr="00753634">
        <w:tc>
          <w:tcPr>
            <w:tcW w:w="8640" w:type="dxa"/>
          </w:tcPr>
          <w:p w14:paraId="1F4EA437" w14:textId="77777777" w:rsidR="003F1878" w:rsidRDefault="003F1878" w:rsidP="00753634"/>
        </w:tc>
      </w:tr>
      <w:tr w:rsidR="003F1878" w14:paraId="661C0120" w14:textId="77777777" w:rsidTr="00753634">
        <w:tc>
          <w:tcPr>
            <w:tcW w:w="8640" w:type="dxa"/>
          </w:tcPr>
          <w:p w14:paraId="112F7EB1" w14:textId="77777777" w:rsidR="003F1878" w:rsidRDefault="003F1878" w:rsidP="00753634">
            <w:r>
              <w:t xml:space="preserve"> </w:t>
            </w:r>
          </w:p>
        </w:tc>
      </w:tr>
      <w:tr w:rsidR="003F1878" w14:paraId="2712BD27" w14:textId="77777777" w:rsidTr="00753634">
        <w:tc>
          <w:tcPr>
            <w:tcW w:w="8640" w:type="dxa"/>
          </w:tcPr>
          <w:p w14:paraId="5B6404A3" w14:textId="77777777" w:rsidR="003F1878" w:rsidRDefault="003F1878" w:rsidP="00753634">
            <w:r>
              <w:t xml:space="preserve"> </w:t>
            </w:r>
          </w:p>
        </w:tc>
      </w:tr>
    </w:tbl>
    <w:p w14:paraId="14EF5624" w14:textId="77777777" w:rsidR="003F1878" w:rsidRDefault="003F1878" w:rsidP="003F1878">
      <w:pPr>
        <w:rPr>
          <w:rFonts w:ascii="Aptos Display" w:hAnsi="Aptos Display"/>
        </w:rPr>
      </w:pPr>
    </w:p>
    <w:p w14:paraId="3CC855CE" w14:textId="77777777" w:rsidR="003F1878" w:rsidRPr="00404E4C" w:rsidRDefault="003F1878" w:rsidP="003F1878">
      <w:pPr>
        <w:rPr>
          <w:rFonts w:ascii="Aptos Display" w:hAnsi="Aptos Display"/>
        </w:rPr>
      </w:pPr>
      <w:r w:rsidRPr="00404E4C">
        <w:rPr>
          <w:rFonts w:ascii="Aptos Display" w:hAnsi="Aptos Display"/>
        </w:rPr>
        <w:t>Agent (if applicable):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02393577" w14:textId="77777777" w:rsidTr="00753634">
        <w:tc>
          <w:tcPr>
            <w:tcW w:w="8640" w:type="dxa"/>
          </w:tcPr>
          <w:p w14:paraId="6C90988C" w14:textId="77777777" w:rsidR="003F1878" w:rsidRDefault="003F1878" w:rsidP="00753634"/>
        </w:tc>
      </w:tr>
      <w:tr w:rsidR="003F1878" w14:paraId="013090D1" w14:textId="77777777" w:rsidTr="00753634">
        <w:tc>
          <w:tcPr>
            <w:tcW w:w="8640" w:type="dxa"/>
          </w:tcPr>
          <w:p w14:paraId="67C4BA6B" w14:textId="77777777" w:rsidR="003F1878" w:rsidRDefault="003F1878" w:rsidP="00753634">
            <w:r>
              <w:t xml:space="preserve"> </w:t>
            </w:r>
          </w:p>
        </w:tc>
      </w:tr>
      <w:tr w:rsidR="003F1878" w14:paraId="396C2312" w14:textId="77777777" w:rsidTr="00753634">
        <w:tc>
          <w:tcPr>
            <w:tcW w:w="8640" w:type="dxa"/>
          </w:tcPr>
          <w:p w14:paraId="3F30424C" w14:textId="77777777" w:rsidR="003F1878" w:rsidRDefault="003F1878" w:rsidP="00753634">
            <w:r>
              <w:t xml:space="preserve"> </w:t>
            </w:r>
          </w:p>
        </w:tc>
      </w:tr>
    </w:tbl>
    <w:p w14:paraId="048A3718" w14:textId="77777777" w:rsidR="003F1878" w:rsidRDefault="003F1878" w:rsidP="003F1878">
      <w:pPr>
        <w:rPr>
          <w:rFonts w:ascii="Aptos Display" w:hAnsi="Aptos Display"/>
        </w:rPr>
      </w:pPr>
    </w:p>
    <w:p w14:paraId="4570471F" w14:textId="77777777" w:rsidR="003F1878" w:rsidRPr="00404E4C" w:rsidRDefault="003F1878" w:rsidP="003F1878">
      <w:pPr>
        <w:rPr>
          <w:rFonts w:ascii="Aptos Display" w:hAnsi="Aptos Display"/>
        </w:rPr>
      </w:pPr>
      <w:r w:rsidRPr="00404E4C">
        <w:rPr>
          <w:rFonts w:ascii="Aptos Display" w:hAnsi="Aptos Display"/>
        </w:rPr>
        <w:t xml:space="preserve">Timescale (0–5 </w:t>
      </w:r>
      <w:proofErr w:type="spellStart"/>
      <w:r w:rsidRPr="00404E4C">
        <w:rPr>
          <w:rFonts w:ascii="Aptos Display" w:hAnsi="Aptos Display"/>
        </w:rPr>
        <w:t>yrs</w:t>
      </w:r>
      <w:proofErr w:type="spellEnd"/>
      <w:r w:rsidRPr="00404E4C">
        <w:rPr>
          <w:rFonts w:ascii="Aptos Display" w:hAnsi="Aptos Display"/>
        </w:rPr>
        <w:t xml:space="preserve">, 5–10 </w:t>
      </w:r>
      <w:proofErr w:type="spellStart"/>
      <w:r w:rsidRPr="00404E4C">
        <w:rPr>
          <w:rFonts w:ascii="Aptos Display" w:hAnsi="Aptos Display"/>
        </w:rPr>
        <w:t>yrs</w:t>
      </w:r>
      <w:proofErr w:type="spellEnd"/>
      <w:r w:rsidRPr="00404E4C">
        <w:rPr>
          <w:rFonts w:ascii="Aptos Display" w:hAnsi="Aptos Display"/>
        </w:rPr>
        <w:t xml:space="preserve">, 10+ </w:t>
      </w:r>
      <w:proofErr w:type="spellStart"/>
      <w:r w:rsidRPr="00404E4C">
        <w:rPr>
          <w:rFonts w:ascii="Aptos Display" w:hAnsi="Aptos Display"/>
        </w:rPr>
        <w:t>yrs</w:t>
      </w:r>
      <w:proofErr w:type="spellEnd"/>
      <w:r w:rsidRPr="00404E4C">
        <w:rPr>
          <w:rFonts w:ascii="Aptos Display" w:hAnsi="Aptos Display"/>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6993F33D" w14:textId="77777777" w:rsidTr="00753634">
        <w:tc>
          <w:tcPr>
            <w:tcW w:w="8640" w:type="dxa"/>
          </w:tcPr>
          <w:p w14:paraId="7F653AF6" w14:textId="77777777" w:rsidR="003F1878" w:rsidRDefault="003F1878" w:rsidP="00753634"/>
        </w:tc>
      </w:tr>
      <w:tr w:rsidR="003F1878" w14:paraId="2642B527" w14:textId="77777777" w:rsidTr="00753634">
        <w:tc>
          <w:tcPr>
            <w:tcW w:w="8640" w:type="dxa"/>
          </w:tcPr>
          <w:p w14:paraId="6BE75F5F" w14:textId="77777777" w:rsidR="003F1878" w:rsidRDefault="003F1878" w:rsidP="00753634">
            <w:r>
              <w:t xml:space="preserve"> </w:t>
            </w:r>
          </w:p>
        </w:tc>
      </w:tr>
      <w:tr w:rsidR="003F1878" w14:paraId="078D9BB8" w14:textId="77777777" w:rsidTr="00753634">
        <w:tc>
          <w:tcPr>
            <w:tcW w:w="8640" w:type="dxa"/>
          </w:tcPr>
          <w:p w14:paraId="682C5389" w14:textId="77777777" w:rsidR="003F1878" w:rsidRDefault="003F1878" w:rsidP="00753634">
            <w:r>
              <w:lastRenderedPageBreak/>
              <w:t xml:space="preserve"> </w:t>
            </w:r>
          </w:p>
        </w:tc>
      </w:tr>
    </w:tbl>
    <w:p w14:paraId="5E9B995D" w14:textId="77777777" w:rsidR="003F1878" w:rsidRDefault="003F1878" w:rsidP="003F1878">
      <w:pPr>
        <w:rPr>
          <w:rFonts w:ascii="Aptos Display" w:hAnsi="Aptos Display"/>
        </w:rPr>
      </w:pPr>
    </w:p>
    <w:p w14:paraId="1257757B" w14:textId="77777777" w:rsidR="003F1878" w:rsidRPr="00404E4C" w:rsidRDefault="003F1878" w:rsidP="003F1878">
      <w:pPr>
        <w:rPr>
          <w:rFonts w:ascii="Aptos Display" w:hAnsi="Aptos Display"/>
        </w:rPr>
      </w:pPr>
      <w:r w:rsidRPr="00404E4C">
        <w:rPr>
          <w:rFonts w:ascii="Aptos Display" w:hAnsi="Aptos Display"/>
        </w:rPr>
        <w:t>Access (existing or proposed):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588E2126" w14:textId="77777777" w:rsidTr="00753634">
        <w:tc>
          <w:tcPr>
            <w:tcW w:w="8640" w:type="dxa"/>
          </w:tcPr>
          <w:p w14:paraId="4042AA5A" w14:textId="77777777" w:rsidR="003F1878" w:rsidRDefault="003F1878" w:rsidP="00753634"/>
        </w:tc>
      </w:tr>
      <w:tr w:rsidR="003F1878" w14:paraId="4A5B86DE" w14:textId="77777777" w:rsidTr="00753634">
        <w:tc>
          <w:tcPr>
            <w:tcW w:w="8640" w:type="dxa"/>
          </w:tcPr>
          <w:p w14:paraId="5F9AA291" w14:textId="77777777" w:rsidR="003F1878" w:rsidRDefault="003F1878" w:rsidP="00753634">
            <w:r>
              <w:t xml:space="preserve"> </w:t>
            </w:r>
          </w:p>
        </w:tc>
      </w:tr>
      <w:tr w:rsidR="003F1878" w14:paraId="401634FB" w14:textId="77777777" w:rsidTr="00753634">
        <w:tc>
          <w:tcPr>
            <w:tcW w:w="8640" w:type="dxa"/>
          </w:tcPr>
          <w:p w14:paraId="3451C598" w14:textId="77777777" w:rsidR="003F1878" w:rsidRDefault="003F1878" w:rsidP="00753634">
            <w:r>
              <w:t xml:space="preserve"> </w:t>
            </w:r>
          </w:p>
        </w:tc>
      </w:tr>
    </w:tbl>
    <w:p w14:paraId="2EFB5614" w14:textId="77777777" w:rsidR="003F1878" w:rsidRDefault="003F1878" w:rsidP="003F1878">
      <w:pPr>
        <w:rPr>
          <w:rFonts w:ascii="Aptos Display" w:hAnsi="Aptos Display"/>
        </w:rPr>
      </w:pPr>
    </w:p>
    <w:p w14:paraId="7B220F62" w14:textId="77777777" w:rsidR="003F1878" w:rsidRPr="00404E4C" w:rsidRDefault="003F1878" w:rsidP="003F1878">
      <w:pPr>
        <w:rPr>
          <w:rFonts w:ascii="Aptos Display" w:hAnsi="Aptos Display"/>
        </w:rPr>
      </w:pPr>
      <w:r w:rsidRPr="00404E4C">
        <w:rPr>
          <w:rFonts w:ascii="Aptos Display" w:hAnsi="Aptos Display"/>
        </w:rPr>
        <w:t>Infrastructure (water, electricity, drainage, broadband):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1478056A" w14:textId="77777777" w:rsidTr="00753634">
        <w:tc>
          <w:tcPr>
            <w:tcW w:w="8640" w:type="dxa"/>
          </w:tcPr>
          <w:p w14:paraId="64B525CD" w14:textId="77777777" w:rsidR="003F1878" w:rsidRDefault="003F1878" w:rsidP="00753634"/>
        </w:tc>
      </w:tr>
      <w:tr w:rsidR="003F1878" w14:paraId="1AE4CBA1" w14:textId="77777777" w:rsidTr="00753634">
        <w:tc>
          <w:tcPr>
            <w:tcW w:w="8640" w:type="dxa"/>
          </w:tcPr>
          <w:p w14:paraId="5B74621D" w14:textId="77777777" w:rsidR="003F1878" w:rsidRDefault="003F1878" w:rsidP="00753634">
            <w:r>
              <w:t xml:space="preserve"> </w:t>
            </w:r>
          </w:p>
        </w:tc>
      </w:tr>
      <w:tr w:rsidR="003F1878" w14:paraId="6B3BC157" w14:textId="77777777" w:rsidTr="00753634">
        <w:tc>
          <w:tcPr>
            <w:tcW w:w="8640" w:type="dxa"/>
          </w:tcPr>
          <w:p w14:paraId="566491D7" w14:textId="77777777" w:rsidR="003F1878" w:rsidRDefault="003F1878" w:rsidP="00753634">
            <w:r>
              <w:t xml:space="preserve"> </w:t>
            </w:r>
          </w:p>
        </w:tc>
      </w:tr>
    </w:tbl>
    <w:p w14:paraId="6E751772" w14:textId="77777777" w:rsidR="003F1878" w:rsidRDefault="003F1878" w:rsidP="003F1878">
      <w:pPr>
        <w:rPr>
          <w:rFonts w:ascii="Aptos Display" w:hAnsi="Aptos Display"/>
        </w:rPr>
      </w:pPr>
    </w:p>
    <w:p w14:paraId="1D115F89" w14:textId="77777777" w:rsidR="003F1878" w:rsidRPr="00404E4C" w:rsidRDefault="003F1878" w:rsidP="003F1878">
      <w:pPr>
        <w:rPr>
          <w:rFonts w:ascii="Aptos Display" w:hAnsi="Aptos Display"/>
        </w:rPr>
      </w:pPr>
      <w:r w:rsidRPr="00404E4C">
        <w:rPr>
          <w:rFonts w:ascii="Aptos Display" w:hAnsi="Aptos Display"/>
        </w:rPr>
        <w:t>Known Constraints (flooding, heritage, ecology):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6DD92FBA" w14:textId="77777777" w:rsidTr="00753634">
        <w:tc>
          <w:tcPr>
            <w:tcW w:w="8640" w:type="dxa"/>
          </w:tcPr>
          <w:p w14:paraId="3E8ACCA2" w14:textId="77777777" w:rsidR="003F1878" w:rsidRDefault="003F1878" w:rsidP="00753634"/>
        </w:tc>
      </w:tr>
      <w:tr w:rsidR="003F1878" w14:paraId="2EAD51D7" w14:textId="77777777" w:rsidTr="00753634">
        <w:tc>
          <w:tcPr>
            <w:tcW w:w="8640" w:type="dxa"/>
          </w:tcPr>
          <w:p w14:paraId="4008DA59" w14:textId="77777777" w:rsidR="003F1878" w:rsidRDefault="003F1878" w:rsidP="00753634">
            <w:r>
              <w:t xml:space="preserve"> </w:t>
            </w:r>
          </w:p>
        </w:tc>
      </w:tr>
      <w:tr w:rsidR="003F1878" w14:paraId="304EF142" w14:textId="77777777" w:rsidTr="00753634">
        <w:tc>
          <w:tcPr>
            <w:tcW w:w="8640" w:type="dxa"/>
          </w:tcPr>
          <w:p w14:paraId="4A295FD9" w14:textId="77777777" w:rsidR="003F1878" w:rsidRDefault="003F1878" w:rsidP="00753634">
            <w:r>
              <w:t xml:space="preserve"> </w:t>
            </w:r>
          </w:p>
        </w:tc>
      </w:tr>
    </w:tbl>
    <w:p w14:paraId="5F8A3A41" w14:textId="77777777" w:rsidR="003F1878" w:rsidRDefault="003F1878" w:rsidP="003F1878">
      <w:pPr>
        <w:rPr>
          <w:rFonts w:ascii="Aptos Display" w:hAnsi="Aptos Display"/>
        </w:rPr>
      </w:pPr>
    </w:p>
    <w:p w14:paraId="54E9C22D" w14:textId="77777777" w:rsidR="003F1878" w:rsidRPr="00404E4C" w:rsidRDefault="003F1878" w:rsidP="003F1878">
      <w:pPr>
        <w:rPr>
          <w:rFonts w:ascii="Aptos Display" w:hAnsi="Aptos Display"/>
        </w:rPr>
      </w:pPr>
      <w:r w:rsidRPr="00404E4C">
        <w:rPr>
          <w:rFonts w:ascii="Aptos Display" w:hAnsi="Aptos Display"/>
        </w:rPr>
        <w:t>Topography / Agricultural Land Grade: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5BB5BCDF" w14:textId="77777777" w:rsidTr="00753634">
        <w:tc>
          <w:tcPr>
            <w:tcW w:w="8640" w:type="dxa"/>
          </w:tcPr>
          <w:p w14:paraId="26CB2E23" w14:textId="77777777" w:rsidR="003F1878" w:rsidRDefault="003F1878" w:rsidP="00753634"/>
        </w:tc>
      </w:tr>
      <w:tr w:rsidR="003F1878" w14:paraId="4A1AF22B" w14:textId="77777777" w:rsidTr="00753634">
        <w:tc>
          <w:tcPr>
            <w:tcW w:w="8640" w:type="dxa"/>
          </w:tcPr>
          <w:p w14:paraId="661B8DC7" w14:textId="77777777" w:rsidR="003F1878" w:rsidRDefault="003F1878" w:rsidP="00753634">
            <w:r>
              <w:t xml:space="preserve"> </w:t>
            </w:r>
          </w:p>
        </w:tc>
      </w:tr>
      <w:tr w:rsidR="003F1878" w14:paraId="7256878B" w14:textId="77777777" w:rsidTr="00753634">
        <w:tc>
          <w:tcPr>
            <w:tcW w:w="8640" w:type="dxa"/>
          </w:tcPr>
          <w:p w14:paraId="06C94486" w14:textId="77777777" w:rsidR="003F1878" w:rsidRDefault="003F1878" w:rsidP="00753634">
            <w:r>
              <w:t xml:space="preserve"> </w:t>
            </w:r>
          </w:p>
        </w:tc>
      </w:tr>
    </w:tbl>
    <w:p w14:paraId="7C9AC88B" w14:textId="77777777" w:rsidR="003F1878" w:rsidRDefault="003F1878" w:rsidP="003F1878">
      <w:pPr>
        <w:rPr>
          <w:rFonts w:ascii="Aptos Display" w:hAnsi="Aptos Display"/>
        </w:rPr>
      </w:pPr>
    </w:p>
    <w:p w14:paraId="590C6FCF" w14:textId="77777777" w:rsidR="003F1878" w:rsidRPr="00404E4C" w:rsidRDefault="003F1878" w:rsidP="003F1878">
      <w:pPr>
        <w:rPr>
          <w:rFonts w:ascii="Aptos Display" w:hAnsi="Aptos Display"/>
        </w:rPr>
      </w:pPr>
      <w:r w:rsidRPr="00404E4C">
        <w:rPr>
          <w:rFonts w:ascii="Aptos Display" w:hAnsi="Aptos Display"/>
        </w:rPr>
        <w:t>Proposed % of affordable housing: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69F35717" w14:textId="77777777" w:rsidTr="00753634">
        <w:tc>
          <w:tcPr>
            <w:tcW w:w="8640" w:type="dxa"/>
          </w:tcPr>
          <w:p w14:paraId="4D2A4705" w14:textId="77777777" w:rsidR="003F1878" w:rsidRDefault="003F1878" w:rsidP="00753634"/>
        </w:tc>
      </w:tr>
      <w:tr w:rsidR="003F1878" w14:paraId="20CDBE93" w14:textId="77777777" w:rsidTr="00753634">
        <w:tc>
          <w:tcPr>
            <w:tcW w:w="8640" w:type="dxa"/>
          </w:tcPr>
          <w:p w14:paraId="37610A1D" w14:textId="77777777" w:rsidR="003F1878" w:rsidRDefault="003F1878" w:rsidP="00753634">
            <w:r>
              <w:t xml:space="preserve"> </w:t>
            </w:r>
          </w:p>
        </w:tc>
      </w:tr>
      <w:tr w:rsidR="003F1878" w14:paraId="06D0CE12" w14:textId="77777777" w:rsidTr="00753634">
        <w:trPr>
          <w:trHeight w:val="393"/>
        </w:trPr>
        <w:tc>
          <w:tcPr>
            <w:tcW w:w="8640" w:type="dxa"/>
          </w:tcPr>
          <w:p w14:paraId="1014BE2F" w14:textId="77777777" w:rsidR="003F1878" w:rsidRDefault="003F1878" w:rsidP="00753634">
            <w:r>
              <w:t xml:space="preserve"> </w:t>
            </w:r>
          </w:p>
        </w:tc>
      </w:tr>
    </w:tbl>
    <w:p w14:paraId="137E3679" w14:textId="77777777" w:rsidR="003F1878" w:rsidRDefault="003F1878" w:rsidP="003F1878">
      <w:pPr>
        <w:rPr>
          <w:rFonts w:ascii="Aptos Display" w:hAnsi="Aptos Display"/>
        </w:rPr>
      </w:pPr>
    </w:p>
    <w:p w14:paraId="6BFC80B1" w14:textId="77777777" w:rsidR="003F1878" w:rsidRPr="00404E4C" w:rsidRDefault="003F1878" w:rsidP="003F1878">
      <w:pPr>
        <w:rPr>
          <w:rFonts w:ascii="Aptos Display" w:hAnsi="Aptos Display"/>
        </w:rPr>
      </w:pPr>
      <w:r w:rsidRPr="00404E4C">
        <w:rPr>
          <w:rFonts w:ascii="Aptos Display" w:hAnsi="Aptos Display"/>
        </w:rPr>
        <w:t>Relationship to Village Pattern and Character: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09C458C1" w14:textId="77777777" w:rsidTr="00753634">
        <w:tc>
          <w:tcPr>
            <w:tcW w:w="8640" w:type="dxa"/>
          </w:tcPr>
          <w:p w14:paraId="50E2041B" w14:textId="77777777" w:rsidR="003F1878" w:rsidRDefault="003F1878" w:rsidP="00753634"/>
        </w:tc>
      </w:tr>
      <w:tr w:rsidR="003F1878" w14:paraId="6CBB8785" w14:textId="77777777" w:rsidTr="00753634">
        <w:tc>
          <w:tcPr>
            <w:tcW w:w="8640" w:type="dxa"/>
          </w:tcPr>
          <w:p w14:paraId="4C8D8887" w14:textId="77777777" w:rsidR="003F1878" w:rsidRDefault="003F1878" w:rsidP="00753634">
            <w:r>
              <w:t xml:space="preserve"> </w:t>
            </w:r>
          </w:p>
        </w:tc>
      </w:tr>
      <w:tr w:rsidR="003F1878" w14:paraId="61E930CB" w14:textId="77777777" w:rsidTr="00753634">
        <w:tc>
          <w:tcPr>
            <w:tcW w:w="8640" w:type="dxa"/>
          </w:tcPr>
          <w:p w14:paraId="714AE968" w14:textId="77777777" w:rsidR="003F1878" w:rsidRDefault="003F1878" w:rsidP="00753634">
            <w:r>
              <w:t xml:space="preserve"> </w:t>
            </w:r>
          </w:p>
        </w:tc>
      </w:tr>
    </w:tbl>
    <w:p w14:paraId="4A01B8E2" w14:textId="77777777" w:rsidR="003F1878" w:rsidRDefault="003F1878" w:rsidP="003F1878">
      <w:pPr>
        <w:rPr>
          <w:rFonts w:ascii="Aptos Display" w:hAnsi="Aptos Display"/>
        </w:rPr>
      </w:pPr>
    </w:p>
    <w:p w14:paraId="3F1E8779" w14:textId="77777777" w:rsidR="003F1878" w:rsidRDefault="003F1878" w:rsidP="003F1878">
      <w:pPr>
        <w:rPr>
          <w:rFonts w:ascii="Aptos Display" w:hAnsi="Aptos Display"/>
        </w:rPr>
      </w:pPr>
      <w:r w:rsidRPr="00404E4C">
        <w:rPr>
          <w:rFonts w:ascii="Aptos Display" w:hAnsi="Aptos Display"/>
        </w:rPr>
        <w:t>Opportunities for Sustainable Design: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61D2C073" w14:textId="77777777" w:rsidTr="00753634">
        <w:tc>
          <w:tcPr>
            <w:tcW w:w="8640" w:type="dxa"/>
          </w:tcPr>
          <w:p w14:paraId="114010D7" w14:textId="77777777" w:rsidR="003F1878" w:rsidRDefault="003F1878" w:rsidP="00753634"/>
        </w:tc>
      </w:tr>
      <w:tr w:rsidR="003F1878" w14:paraId="15D2B8C2" w14:textId="77777777" w:rsidTr="00753634">
        <w:tc>
          <w:tcPr>
            <w:tcW w:w="8640" w:type="dxa"/>
          </w:tcPr>
          <w:p w14:paraId="6D2DEC64" w14:textId="77777777" w:rsidR="003F1878" w:rsidRDefault="003F1878" w:rsidP="00753634">
            <w:r>
              <w:t xml:space="preserve"> </w:t>
            </w:r>
          </w:p>
        </w:tc>
      </w:tr>
      <w:tr w:rsidR="003F1878" w14:paraId="2AD4D512" w14:textId="77777777" w:rsidTr="00753634">
        <w:tc>
          <w:tcPr>
            <w:tcW w:w="8640" w:type="dxa"/>
          </w:tcPr>
          <w:p w14:paraId="5006AAD7" w14:textId="77777777" w:rsidR="003F1878" w:rsidRDefault="003F1878" w:rsidP="00753634">
            <w:r>
              <w:t xml:space="preserve"> </w:t>
            </w:r>
          </w:p>
        </w:tc>
      </w:tr>
    </w:tbl>
    <w:p w14:paraId="41FEDAA5" w14:textId="77777777" w:rsidR="003F1878" w:rsidRDefault="003F1878" w:rsidP="003F1878">
      <w:pPr>
        <w:rPr>
          <w:rFonts w:ascii="Aptos Display" w:hAnsi="Aptos Display"/>
        </w:rPr>
      </w:pPr>
    </w:p>
    <w:p w14:paraId="6916D43D" w14:textId="77777777" w:rsidR="003F1878" w:rsidRPr="00404E4C" w:rsidRDefault="003F1878" w:rsidP="003F1878">
      <w:pPr>
        <w:rPr>
          <w:rFonts w:ascii="Aptos Display" w:hAnsi="Aptos Display"/>
        </w:rPr>
      </w:pPr>
      <w:r w:rsidRPr="00404E4C">
        <w:rPr>
          <w:rFonts w:ascii="Aptos Display" w:hAnsi="Aptos Display"/>
        </w:rPr>
        <w:t>Potential</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440853CE" w14:textId="77777777" w:rsidTr="00753634">
        <w:tc>
          <w:tcPr>
            <w:tcW w:w="8640" w:type="dxa"/>
          </w:tcPr>
          <w:p w14:paraId="2BD9225F" w14:textId="77777777" w:rsidR="003F1878" w:rsidRDefault="003F1878" w:rsidP="00753634"/>
        </w:tc>
      </w:tr>
      <w:tr w:rsidR="003F1878" w14:paraId="71C19D31" w14:textId="77777777" w:rsidTr="00753634">
        <w:tc>
          <w:tcPr>
            <w:tcW w:w="8640" w:type="dxa"/>
          </w:tcPr>
          <w:p w14:paraId="0E83CFA5" w14:textId="77777777" w:rsidR="003F1878" w:rsidRDefault="003F1878" w:rsidP="00753634">
            <w:r>
              <w:t xml:space="preserve"> </w:t>
            </w:r>
          </w:p>
        </w:tc>
      </w:tr>
      <w:tr w:rsidR="003F1878" w14:paraId="5B4BB6A9" w14:textId="77777777" w:rsidTr="00753634">
        <w:tc>
          <w:tcPr>
            <w:tcW w:w="8640" w:type="dxa"/>
          </w:tcPr>
          <w:p w14:paraId="2BB8601B" w14:textId="77777777" w:rsidR="003F1878" w:rsidRDefault="003F1878" w:rsidP="00753634">
            <w:r>
              <w:t xml:space="preserve"> </w:t>
            </w:r>
          </w:p>
        </w:tc>
      </w:tr>
    </w:tbl>
    <w:p w14:paraId="02AB5CD9" w14:textId="77777777" w:rsidR="003F1878" w:rsidRDefault="003F1878" w:rsidP="003F1878">
      <w:pPr>
        <w:rPr>
          <w:rFonts w:ascii="Aptos Display" w:hAnsi="Aptos Display"/>
        </w:rPr>
      </w:pPr>
      <w:r w:rsidRPr="00404E4C">
        <w:rPr>
          <w:rFonts w:ascii="Aptos Display" w:hAnsi="Aptos Display"/>
        </w:rPr>
        <w:t xml:space="preserve"> </w:t>
      </w:r>
    </w:p>
    <w:p w14:paraId="03159015" w14:textId="77777777" w:rsidR="003F1878" w:rsidRDefault="003F1878" w:rsidP="003F1878">
      <w:pPr>
        <w:rPr>
          <w:rFonts w:ascii="Aptos Display" w:hAnsi="Aptos Display"/>
        </w:rPr>
      </w:pPr>
      <w:r w:rsidRPr="00404E4C">
        <w:rPr>
          <w:rFonts w:ascii="Aptos Display" w:hAnsi="Aptos Display"/>
        </w:rPr>
        <w:t>Community Benefits: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0FCE4A6C" w14:textId="77777777" w:rsidTr="00753634">
        <w:tc>
          <w:tcPr>
            <w:tcW w:w="8640" w:type="dxa"/>
          </w:tcPr>
          <w:p w14:paraId="6D451F4A" w14:textId="77777777" w:rsidR="003F1878" w:rsidRDefault="003F1878" w:rsidP="00753634"/>
        </w:tc>
      </w:tr>
      <w:tr w:rsidR="003F1878" w14:paraId="2D69E226" w14:textId="77777777" w:rsidTr="00753634">
        <w:tc>
          <w:tcPr>
            <w:tcW w:w="8640" w:type="dxa"/>
          </w:tcPr>
          <w:p w14:paraId="7809DCD5" w14:textId="77777777" w:rsidR="003F1878" w:rsidRDefault="003F1878" w:rsidP="00753634">
            <w:r>
              <w:t xml:space="preserve"> </w:t>
            </w:r>
          </w:p>
        </w:tc>
      </w:tr>
      <w:tr w:rsidR="003F1878" w14:paraId="200B2473" w14:textId="77777777" w:rsidTr="00753634">
        <w:tc>
          <w:tcPr>
            <w:tcW w:w="8640" w:type="dxa"/>
          </w:tcPr>
          <w:p w14:paraId="52158E91" w14:textId="77777777" w:rsidR="003F1878" w:rsidRDefault="003F1878" w:rsidP="00753634">
            <w:r>
              <w:t xml:space="preserve"> </w:t>
            </w:r>
          </w:p>
        </w:tc>
      </w:tr>
    </w:tbl>
    <w:p w14:paraId="66820619" w14:textId="77777777" w:rsidR="003F1878" w:rsidRDefault="003F1878" w:rsidP="003F1878">
      <w:pPr>
        <w:rPr>
          <w:rFonts w:ascii="Aptos Display" w:hAnsi="Aptos Display"/>
        </w:rPr>
      </w:pPr>
    </w:p>
    <w:p w14:paraId="2530E15F" w14:textId="2DEABAAC" w:rsidR="003F1878" w:rsidRDefault="003F1878" w:rsidP="003F1878">
      <w:pPr>
        <w:rPr>
          <w:rFonts w:ascii="Aptos Display" w:hAnsi="Aptos Display"/>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2128FB94" w14:textId="77777777" w:rsidTr="00753634">
        <w:tc>
          <w:tcPr>
            <w:tcW w:w="8640" w:type="dxa"/>
          </w:tcPr>
          <w:p w14:paraId="5F42CFC1" w14:textId="77777777" w:rsidR="003F1878" w:rsidRDefault="003F1878" w:rsidP="00753634"/>
        </w:tc>
      </w:tr>
      <w:tr w:rsidR="003F1878" w14:paraId="3478A2A0" w14:textId="77777777" w:rsidTr="00753634">
        <w:tc>
          <w:tcPr>
            <w:tcW w:w="8640" w:type="dxa"/>
          </w:tcPr>
          <w:p w14:paraId="3C4815C9" w14:textId="77777777" w:rsidR="003F1878" w:rsidRDefault="003F1878" w:rsidP="00753634">
            <w:r>
              <w:t xml:space="preserve"> </w:t>
            </w:r>
          </w:p>
        </w:tc>
      </w:tr>
      <w:tr w:rsidR="003F1878" w14:paraId="0F6F2BD2" w14:textId="77777777" w:rsidTr="00753634">
        <w:tc>
          <w:tcPr>
            <w:tcW w:w="8640" w:type="dxa"/>
          </w:tcPr>
          <w:p w14:paraId="1303AF77" w14:textId="77777777" w:rsidR="003F1878" w:rsidRDefault="003F1878" w:rsidP="00753634">
            <w:r>
              <w:t xml:space="preserve"> </w:t>
            </w:r>
          </w:p>
        </w:tc>
      </w:tr>
    </w:tbl>
    <w:p w14:paraId="36F0C49F" w14:textId="77777777" w:rsidR="003F1878" w:rsidRDefault="003F1878" w:rsidP="003F1878">
      <w:pPr>
        <w:rPr>
          <w:rFonts w:ascii="Aptos Display" w:hAnsi="Aptos Display"/>
        </w:rPr>
      </w:pPr>
    </w:p>
    <w:p w14:paraId="4DB3DD7B" w14:textId="77777777" w:rsidR="003F1878" w:rsidRDefault="003F1878" w:rsidP="003F1878">
      <w:pPr>
        <w:rPr>
          <w:rFonts w:ascii="Aptos Display" w:hAnsi="Aptos Display"/>
        </w:rPr>
      </w:pPr>
      <w:r w:rsidRPr="00404E4C">
        <w:rPr>
          <w:rFonts w:ascii="Aptos Display" w:hAnsi="Aptos Display"/>
        </w:rPr>
        <w:t>Additional Supporting Information: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3F1878" w14:paraId="4864A0CD" w14:textId="77777777" w:rsidTr="00753634">
        <w:tc>
          <w:tcPr>
            <w:tcW w:w="8640" w:type="dxa"/>
          </w:tcPr>
          <w:p w14:paraId="084489BC" w14:textId="77777777" w:rsidR="003F1878" w:rsidRDefault="003F1878" w:rsidP="00753634"/>
        </w:tc>
      </w:tr>
      <w:tr w:rsidR="003F1878" w14:paraId="73A62E20" w14:textId="77777777" w:rsidTr="00753634">
        <w:tc>
          <w:tcPr>
            <w:tcW w:w="8640" w:type="dxa"/>
          </w:tcPr>
          <w:p w14:paraId="5779B874" w14:textId="77777777" w:rsidR="003F1878" w:rsidRDefault="003F1878" w:rsidP="00753634">
            <w:r>
              <w:t xml:space="preserve"> </w:t>
            </w:r>
          </w:p>
        </w:tc>
      </w:tr>
      <w:tr w:rsidR="003F1878" w14:paraId="653DE7DD" w14:textId="77777777" w:rsidTr="00753634">
        <w:tc>
          <w:tcPr>
            <w:tcW w:w="8640" w:type="dxa"/>
          </w:tcPr>
          <w:p w14:paraId="494488B8" w14:textId="77777777" w:rsidR="003F1878" w:rsidRDefault="003F1878" w:rsidP="00753634">
            <w:r>
              <w:t xml:space="preserve"> </w:t>
            </w:r>
          </w:p>
        </w:tc>
      </w:tr>
    </w:tbl>
    <w:p w14:paraId="12F4EE24" w14:textId="77777777" w:rsidR="003F1878" w:rsidRDefault="003F1878" w:rsidP="003F1878">
      <w:pPr>
        <w:rPr>
          <w:rFonts w:ascii="Aptos Display" w:hAnsi="Aptos Display"/>
        </w:rPr>
      </w:pPr>
    </w:p>
    <w:p w14:paraId="5960A149" w14:textId="77777777" w:rsidR="003F1878" w:rsidRDefault="003F1878" w:rsidP="003F1878">
      <w:pPr>
        <w:jc w:val="both"/>
        <w:rPr>
          <w:rFonts w:ascii="Aptos Display" w:hAnsi="Aptos Display"/>
          <w:color w:val="000000"/>
        </w:rPr>
      </w:pPr>
      <w:r w:rsidRPr="00404E4C">
        <w:rPr>
          <w:rStyle w:val="Strong"/>
          <w:rFonts w:ascii="Aptos Display" w:hAnsi="Aptos Display"/>
          <w:color w:val="000000"/>
        </w:rPr>
        <w:t>Additional Criterion – Wider Network Capacity:</w:t>
      </w:r>
      <w:r w:rsidRPr="00404E4C">
        <w:rPr>
          <w:rStyle w:val="apple-converted-space"/>
          <w:rFonts w:ascii="Aptos Display" w:hAnsi="Aptos Display"/>
          <w:color w:val="000000"/>
        </w:rPr>
        <w:t> </w:t>
      </w:r>
      <w:r w:rsidRPr="00404E4C">
        <w:rPr>
          <w:rFonts w:ascii="Aptos Display" w:hAnsi="Aptos Display"/>
          <w:color w:val="000000"/>
        </w:rPr>
        <w:t>Site assessments must take account of</w:t>
      </w:r>
      <w:r>
        <w:rPr>
          <w:rFonts w:ascii="Aptos Display" w:hAnsi="Aptos Display"/>
          <w:color w:val="000000"/>
        </w:rPr>
        <w:t xml:space="preserve"> </w:t>
      </w:r>
      <w:r w:rsidRPr="00404E4C">
        <w:rPr>
          <w:rFonts w:ascii="Aptos Display" w:hAnsi="Aptos Display"/>
          <w:color w:val="000000"/>
        </w:rPr>
        <w:t xml:space="preserve">the ability of the wider transport and drainage networks to support the proposed development. </w:t>
      </w:r>
    </w:p>
    <w:p w14:paraId="6B184EED" w14:textId="77777777" w:rsidR="003F1878" w:rsidRDefault="003F1878" w:rsidP="003F1878">
      <w:pPr>
        <w:jc w:val="both"/>
        <w:rPr>
          <w:rFonts w:ascii="Aptos Display" w:hAnsi="Aptos Display"/>
          <w:color w:val="000000"/>
        </w:rPr>
      </w:pPr>
      <w:r>
        <w:rPr>
          <w:rFonts w:ascii="Aptos Display" w:hAnsi="Aptos Display"/>
          <w:color w:val="000000"/>
        </w:rPr>
        <w:t>The Steering Group will carry out site assessment criteria as below:</w:t>
      </w:r>
    </w:p>
    <w:p w14:paraId="1E98B909" w14:textId="77777777" w:rsidR="003F1878" w:rsidRPr="00293054" w:rsidRDefault="003F1878" w:rsidP="003F1878">
      <w:pPr>
        <w:keepNext/>
        <w:keepLines/>
        <w:spacing w:before="200"/>
        <w:outlineLvl w:val="1"/>
        <w:rPr>
          <w:rFonts w:ascii="Aptos Display" w:eastAsiaTheme="majorEastAsia" w:hAnsi="Aptos Display"/>
          <w:b/>
          <w:bCs/>
          <w:sz w:val="26"/>
          <w:szCs w:val="26"/>
        </w:rPr>
      </w:pPr>
      <w:proofErr w:type="gramStart"/>
      <w:r w:rsidRPr="00293054">
        <w:rPr>
          <w:rFonts w:ascii="Aptos Display" w:eastAsiaTheme="majorEastAsia" w:hAnsi="Aptos Display"/>
          <w:b/>
          <w:bCs/>
          <w:sz w:val="26"/>
          <w:szCs w:val="26"/>
        </w:rPr>
        <w:t>Red Amber</w:t>
      </w:r>
      <w:proofErr w:type="gramEnd"/>
      <w:r w:rsidRPr="00293054">
        <w:rPr>
          <w:rFonts w:ascii="Aptos Display" w:eastAsiaTheme="majorEastAsia" w:hAnsi="Aptos Display"/>
          <w:b/>
          <w:bCs/>
          <w:sz w:val="26"/>
          <w:szCs w:val="26"/>
        </w:rPr>
        <w:t xml:space="preserve"> Green (RAG) – Site Assessment Feedback</w:t>
      </w:r>
    </w:p>
    <w:p w14:paraId="63FF4723" w14:textId="77777777" w:rsidR="003F1878" w:rsidRPr="00293054" w:rsidRDefault="003F1878" w:rsidP="003F1878">
      <w:pPr>
        <w:spacing w:after="240"/>
        <w:jc w:val="both"/>
        <w:rPr>
          <w:rFonts w:ascii="Aptos Display" w:hAnsi="Aptos Display" w:cs="Calibri"/>
          <w:u w:color="000000"/>
          <w:lang w:eastAsia="en-GB"/>
        </w:rPr>
      </w:pPr>
      <w:r w:rsidRPr="00293054">
        <w:rPr>
          <w:rFonts w:ascii="Aptos Display" w:hAnsi="Aptos Display" w:cs="Calibri"/>
          <w:u w:color="000000"/>
          <w:lang w:eastAsia="en-GB"/>
        </w:rPr>
        <w:t xml:space="preserve">Key: </w:t>
      </w:r>
      <w:r w:rsidRPr="00293054">
        <w:rPr>
          <w:rFonts w:ascii="Segoe UI Emoji" w:hAnsi="Segoe UI Emoji" w:cs="Segoe UI Emoji"/>
          <w:u w:color="000000"/>
          <w:lang w:eastAsia="en-GB"/>
        </w:rPr>
        <w:t>🟥</w:t>
      </w:r>
      <w:r w:rsidRPr="00293054">
        <w:rPr>
          <w:rFonts w:ascii="Aptos Display" w:hAnsi="Aptos Display" w:cs="Calibri"/>
          <w:u w:color="000000"/>
          <w:lang w:eastAsia="en-GB"/>
        </w:rPr>
        <w:t xml:space="preserve"> = Significant concerns</w:t>
      </w:r>
      <w:r w:rsidRPr="00293054">
        <w:rPr>
          <w:rFonts w:ascii="Aptos Display" w:hAnsi="Aptos Display" w:cs="Calibri"/>
          <w:u w:color="000000"/>
          <w:lang w:eastAsia="en-GB"/>
        </w:rPr>
        <w:t> </w:t>
      </w:r>
      <w:r w:rsidRPr="00293054">
        <w:rPr>
          <w:rFonts w:ascii="Aptos Display" w:hAnsi="Aptos Display" w:cs="Calibri"/>
          <w:u w:color="000000"/>
          <w:lang w:eastAsia="en-GB"/>
        </w:rPr>
        <w:t>|</w:t>
      </w:r>
      <w:r w:rsidRPr="00293054">
        <w:rPr>
          <w:rFonts w:ascii="Aptos Display" w:hAnsi="Aptos Display" w:cs="Calibri"/>
          <w:u w:color="000000"/>
          <w:lang w:eastAsia="en-GB"/>
        </w:rPr>
        <w:t> </w:t>
      </w:r>
      <w:r w:rsidRPr="00293054">
        <w:rPr>
          <w:rFonts w:ascii="Segoe UI Emoji" w:hAnsi="Segoe UI Emoji" w:cs="Segoe UI Emoji"/>
          <w:u w:color="000000"/>
          <w:lang w:eastAsia="en-GB"/>
        </w:rPr>
        <w:t>🟧</w:t>
      </w:r>
      <w:r w:rsidRPr="00293054">
        <w:rPr>
          <w:rFonts w:ascii="Aptos Display" w:hAnsi="Aptos Display" w:cs="Calibri"/>
          <w:u w:color="000000"/>
          <w:lang w:eastAsia="en-GB"/>
        </w:rPr>
        <w:t xml:space="preserve"> = Some concerns</w:t>
      </w:r>
      <w:r w:rsidRPr="00293054">
        <w:rPr>
          <w:rFonts w:ascii="Aptos Display" w:hAnsi="Aptos Display" w:cs="Calibri"/>
          <w:u w:color="000000"/>
          <w:lang w:eastAsia="en-GB"/>
        </w:rPr>
        <w:t> </w:t>
      </w:r>
      <w:r w:rsidRPr="00293054">
        <w:rPr>
          <w:rFonts w:ascii="Aptos Display" w:hAnsi="Aptos Display" w:cs="Calibri"/>
          <w:u w:color="000000"/>
          <w:lang w:eastAsia="en-GB"/>
        </w:rPr>
        <w:t>|</w:t>
      </w:r>
      <w:r w:rsidRPr="00293054">
        <w:rPr>
          <w:rFonts w:ascii="Aptos Display" w:hAnsi="Aptos Display" w:cs="Calibri"/>
          <w:u w:color="000000"/>
          <w:lang w:eastAsia="en-GB"/>
        </w:rPr>
        <w:t> </w:t>
      </w:r>
      <w:r w:rsidRPr="00293054">
        <w:rPr>
          <w:rFonts w:ascii="Segoe UI Emoji" w:hAnsi="Segoe UI Emoji" w:cs="Segoe UI Emoji"/>
          <w:u w:color="000000"/>
          <w:lang w:eastAsia="en-GB"/>
        </w:rPr>
        <w:t>🟩</w:t>
      </w:r>
      <w:r w:rsidRPr="00293054">
        <w:rPr>
          <w:rFonts w:ascii="Aptos Display" w:hAnsi="Aptos Display" w:cs="Calibri"/>
          <w:u w:color="000000"/>
          <w:lang w:eastAsia="en-GB"/>
        </w:rPr>
        <w:t xml:space="preserve"> = Broadly suitable</w:t>
      </w:r>
    </w:p>
    <w:p w14:paraId="535904BF" w14:textId="77777777" w:rsidR="003F1878" w:rsidRPr="00293054" w:rsidRDefault="003F1878" w:rsidP="003F1878">
      <w:pPr>
        <w:keepNext/>
        <w:keepLines/>
        <w:spacing w:before="200" w:after="240"/>
        <w:jc w:val="both"/>
        <w:outlineLvl w:val="3"/>
        <w:rPr>
          <w:rFonts w:ascii="Aptos Display" w:eastAsiaTheme="majorEastAsia" w:hAnsi="Aptos Display" w:cs="Calibri"/>
          <w:b/>
          <w:bCs/>
          <w:i/>
          <w:iCs/>
        </w:rPr>
      </w:pPr>
      <w:r w:rsidRPr="00293054">
        <w:rPr>
          <w:rFonts w:ascii="Aptos Display" w:eastAsiaTheme="majorEastAsia" w:hAnsi="Aptos Display" w:cs="Calibri"/>
          <w:b/>
          <w:bCs/>
          <w:i/>
          <w:iCs/>
        </w:rPr>
        <w:t>Scoring Guidance</w:t>
      </w:r>
    </w:p>
    <w:p w14:paraId="1917F6F8" w14:textId="77777777" w:rsidR="003F1878" w:rsidRPr="00293054" w:rsidRDefault="003F1878" w:rsidP="003F1878">
      <w:pPr>
        <w:spacing w:after="240"/>
        <w:jc w:val="both"/>
        <w:rPr>
          <w:rFonts w:ascii="Aptos Display" w:hAnsi="Aptos Display" w:cs="Calibri"/>
          <w:u w:color="000000"/>
          <w:lang w:eastAsia="en-GB"/>
        </w:rPr>
      </w:pPr>
      <w:r w:rsidRPr="00293054">
        <w:rPr>
          <w:rFonts w:ascii="Segoe UI Emoji" w:hAnsi="Segoe UI Emoji" w:cs="Segoe UI Emoji"/>
          <w:u w:color="000000"/>
          <w:lang w:eastAsia="en-GB"/>
        </w:rPr>
        <w:t>🟥</w:t>
      </w:r>
      <w:r w:rsidRPr="00293054">
        <w:rPr>
          <w:rFonts w:ascii="Aptos Display" w:hAnsi="Aptos Display" w:cs="Calibri"/>
          <w:u w:color="000000"/>
          <w:lang w:eastAsia="en-GB"/>
        </w:rPr>
        <w:t xml:space="preserve"> Red: Significant concerns or policy conflicts unlikely to be mitigated - usually exclude from shortlist.</w:t>
      </w:r>
    </w:p>
    <w:p w14:paraId="476A4AEE" w14:textId="77777777" w:rsidR="003F1878" w:rsidRPr="00293054" w:rsidRDefault="003F1878" w:rsidP="003F1878">
      <w:pPr>
        <w:jc w:val="both"/>
        <w:rPr>
          <w:rFonts w:ascii="Aptos Display" w:hAnsi="Aptos Display" w:cs="Calibri"/>
          <w:u w:color="000000"/>
          <w:lang w:eastAsia="en-GB"/>
        </w:rPr>
      </w:pPr>
      <w:r w:rsidRPr="00293054">
        <w:rPr>
          <w:rFonts w:ascii="Segoe UI Emoji" w:hAnsi="Segoe UI Emoji" w:cs="Segoe UI Emoji"/>
          <w:u w:color="000000"/>
          <w:lang w:eastAsia="en-GB"/>
        </w:rPr>
        <w:t>🟧</w:t>
      </w:r>
      <w:r w:rsidRPr="00293054">
        <w:rPr>
          <w:rFonts w:ascii="Aptos Display" w:hAnsi="Aptos Display" w:cs="Calibri"/>
          <w:u w:color="000000"/>
          <w:lang w:eastAsia="en-GB"/>
        </w:rPr>
        <w:t xml:space="preserve"> Amber: Some concerns that could be mitigated through design, scale, or conditions -potentially suitable.</w:t>
      </w:r>
    </w:p>
    <w:p w14:paraId="53C96733" w14:textId="77777777" w:rsidR="003F1878" w:rsidRPr="00293054" w:rsidRDefault="003F1878" w:rsidP="003F1878">
      <w:pPr>
        <w:jc w:val="both"/>
        <w:rPr>
          <w:rFonts w:ascii="Aptos Display" w:hAnsi="Aptos Display" w:cs="Calibri"/>
          <w:u w:color="000000"/>
          <w:lang w:eastAsia="en-GB"/>
        </w:rPr>
      </w:pPr>
      <w:r w:rsidRPr="00293054">
        <w:rPr>
          <w:rFonts w:ascii="Segoe UI Emoji" w:hAnsi="Segoe UI Emoji" w:cs="Segoe UI Emoji"/>
          <w:u w:color="000000"/>
          <w:lang w:eastAsia="en-GB"/>
        </w:rPr>
        <w:t>🟩</w:t>
      </w:r>
      <w:r w:rsidRPr="00293054">
        <w:rPr>
          <w:rFonts w:ascii="Aptos Display" w:hAnsi="Aptos Display" w:cs="Calibri"/>
          <w:u w:color="000000"/>
          <w:lang w:eastAsia="en-GB"/>
        </w:rPr>
        <w:t xml:space="preserve"> Green: Broadly suitable - meets criteria or has only minor constraints.</w:t>
      </w:r>
    </w:p>
    <w:p w14:paraId="56952202" w14:textId="77777777" w:rsidR="00A83B33" w:rsidRPr="00BC4AEA" w:rsidRDefault="00A83B33">
      <w:pPr>
        <w:rPr>
          <w:rFonts w:asciiTheme="majorHAnsi" w:hAnsiTheme="majorHAnsi"/>
        </w:rPr>
      </w:pPr>
    </w:p>
    <w:sectPr w:rsidR="00A83B33" w:rsidRPr="00BC4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22EB0"/>
    <w:multiLevelType w:val="hybridMultilevel"/>
    <w:tmpl w:val="8C1A60D0"/>
    <w:styleLink w:val="ImportedStyle1"/>
    <w:lvl w:ilvl="0" w:tplc="628059C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9239A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6C09B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2EA7F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B8B1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BDAAF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AC87F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8494D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14697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2A73EE"/>
    <w:multiLevelType w:val="hybridMultilevel"/>
    <w:tmpl w:val="8C1A60D0"/>
    <w:numStyleLink w:val="ImportedStyle1"/>
  </w:abstractNum>
  <w:abstractNum w:abstractNumId="2" w15:restartNumberingAfterBreak="0">
    <w:nsid w:val="481A483A"/>
    <w:multiLevelType w:val="hybridMultilevel"/>
    <w:tmpl w:val="50484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5426641">
    <w:abstractNumId w:val="0"/>
  </w:num>
  <w:num w:numId="2" w16cid:durableId="24718064">
    <w:abstractNumId w:val="1"/>
  </w:num>
  <w:num w:numId="3" w16cid:durableId="116217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80"/>
    <w:rsid w:val="00076EF5"/>
    <w:rsid w:val="00093512"/>
    <w:rsid w:val="0019044C"/>
    <w:rsid w:val="00204CD2"/>
    <w:rsid w:val="002A3D6F"/>
    <w:rsid w:val="00340E80"/>
    <w:rsid w:val="003C2860"/>
    <w:rsid w:val="003F1878"/>
    <w:rsid w:val="0049200B"/>
    <w:rsid w:val="004D09C1"/>
    <w:rsid w:val="005713B9"/>
    <w:rsid w:val="00760A1F"/>
    <w:rsid w:val="007F57ED"/>
    <w:rsid w:val="008939D7"/>
    <w:rsid w:val="008A78F7"/>
    <w:rsid w:val="00911182"/>
    <w:rsid w:val="009845DE"/>
    <w:rsid w:val="00991B34"/>
    <w:rsid w:val="009C3DE6"/>
    <w:rsid w:val="00A83B33"/>
    <w:rsid w:val="00AA76D9"/>
    <w:rsid w:val="00B260DF"/>
    <w:rsid w:val="00BC4AEA"/>
    <w:rsid w:val="00D13C7B"/>
    <w:rsid w:val="00E47131"/>
    <w:rsid w:val="00F60ED1"/>
    <w:rsid w:val="00FC1D65"/>
    <w:rsid w:val="00FC4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0F5C"/>
  <w15:chartTrackingRefBased/>
  <w15:docId w15:val="{255EA28A-4737-4B61-A18F-9A432DF9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8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340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0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0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0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0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80"/>
    <w:rPr>
      <w:rFonts w:eastAsiaTheme="majorEastAsia" w:cstheme="majorBidi"/>
      <w:color w:val="272727" w:themeColor="text1" w:themeTint="D8"/>
    </w:rPr>
  </w:style>
  <w:style w:type="paragraph" w:styleId="Title">
    <w:name w:val="Title"/>
    <w:basedOn w:val="Normal"/>
    <w:next w:val="Normal"/>
    <w:link w:val="TitleChar"/>
    <w:uiPriority w:val="10"/>
    <w:qFormat/>
    <w:rsid w:val="00340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80"/>
    <w:pPr>
      <w:spacing w:before="160"/>
      <w:jc w:val="center"/>
    </w:pPr>
    <w:rPr>
      <w:i/>
      <w:iCs/>
      <w:color w:val="404040" w:themeColor="text1" w:themeTint="BF"/>
    </w:rPr>
  </w:style>
  <w:style w:type="character" w:customStyle="1" w:styleId="QuoteChar">
    <w:name w:val="Quote Char"/>
    <w:basedOn w:val="DefaultParagraphFont"/>
    <w:link w:val="Quote"/>
    <w:uiPriority w:val="29"/>
    <w:rsid w:val="00340E80"/>
    <w:rPr>
      <w:i/>
      <w:iCs/>
      <w:color w:val="404040" w:themeColor="text1" w:themeTint="BF"/>
    </w:rPr>
  </w:style>
  <w:style w:type="paragraph" w:styleId="ListParagraph">
    <w:name w:val="List Paragraph"/>
    <w:basedOn w:val="Normal"/>
    <w:uiPriority w:val="34"/>
    <w:qFormat/>
    <w:rsid w:val="00340E80"/>
    <w:pPr>
      <w:ind w:left="720"/>
      <w:contextualSpacing/>
    </w:pPr>
  </w:style>
  <w:style w:type="character" w:styleId="IntenseEmphasis">
    <w:name w:val="Intense Emphasis"/>
    <w:basedOn w:val="DefaultParagraphFont"/>
    <w:uiPriority w:val="21"/>
    <w:qFormat/>
    <w:rsid w:val="00340E80"/>
    <w:rPr>
      <w:i/>
      <w:iCs/>
      <w:color w:val="0F4761" w:themeColor="accent1" w:themeShade="BF"/>
    </w:rPr>
  </w:style>
  <w:style w:type="paragraph" w:styleId="IntenseQuote">
    <w:name w:val="Intense Quote"/>
    <w:basedOn w:val="Normal"/>
    <w:next w:val="Normal"/>
    <w:link w:val="IntenseQuoteChar"/>
    <w:uiPriority w:val="30"/>
    <w:qFormat/>
    <w:rsid w:val="0034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80"/>
    <w:rPr>
      <w:i/>
      <w:iCs/>
      <w:color w:val="0F4761" w:themeColor="accent1" w:themeShade="BF"/>
    </w:rPr>
  </w:style>
  <w:style w:type="character" w:styleId="IntenseReference">
    <w:name w:val="Intense Reference"/>
    <w:basedOn w:val="DefaultParagraphFont"/>
    <w:uiPriority w:val="32"/>
    <w:qFormat/>
    <w:rsid w:val="00340E80"/>
    <w:rPr>
      <w:b/>
      <w:bCs/>
      <w:smallCaps/>
      <w:color w:val="0F4761" w:themeColor="accent1" w:themeShade="BF"/>
      <w:spacing w:val="5"/>
    </w:rPr>
  </w:style>
  <w:style w:type="paragraph" w:customStyle="1" w:styleId="Body">
    <w:name w:val="Body"/>
    <w:rsid w:val="00340E80"/>
    <w:pPr>
      <w:pBdr>
        <w:top w:val="nil"/>
        <w:left w:val="nil"/>
        <w:bottom w:val="nil"/>
        <w:right w:val="nil"/>
        <w:between w:val="nil"/>
        <w:bar w:val="nil"/>
      </w:pBdr>
      <w:spacing w:after="200" w:line="276" w:lineRule="auto"/>
    </w:pPr>
    <w:rPr>
      <w:rFonts w:ascii="Cambria" w:eastAsia="Arial Unicode MS" w:hAnsi="Cambria" w:cs="Arial Unicode MS"/>
      <w:color w:val="000000"/>
      <w:kern w:val="0"/>
      <w:sz w:val="22"/>
      <w:szCs w:val="22"/>
      <w:u w:color="000000"/>
      <w:bdr w:val="nil"/>
      <w:lang w:val="en-US" w:eastAsia="en-GB"/>
      <w14:textOutline w14:w="0" w14:cap="flat" w14:cmpd="sng" w14:algn="ctr">
        <w14:noFill/>
        <w14:prstDash w14:val="solid"/>
        <w14:bevel/>
      </w14:textOutline>
      <w14:ligatures w14:val="none"/>
    </w:rPr>
  </w:style>
  <w:style w:type="paragraph" w:styleId="ListBullet">
    <w:name w:val="List Bullet"/>
    <w:rsid w:val="00340E80"/>
    <w:pPr>
      <w:pBdr>
        <w:top w:val="nil"/>
        <w:left w:val="nil"/>
        <w:bottom w:val="nil"/>
        <w:right w:val="nil"/>
        <w:between w:val="nil"/>
        <w:bar w:val="nil"/>
      </w:pBdr>
      <w:tabs>
        <w:tab w:val="left" w:pos="360"/>
      </w:tabs>
      <w:spacing w:after="200" w:line="276" w:lineRule="auto"/>
    </w:pPr>
    <w:rPr>
      <w:rFonts w:ascii="Cambria" w:eastAsia="Arial Unicode MS" w:hAnsi="Cambria" w:cs="Arial Unicode MS"/>
      <w:color w:val="000000"/>
      <w:kern w:val="0"/>
      <w:sz w:val="22"/>
      <w:szCs w:val="22"/>
      <w:u w:color="000000"/>
      <w:bdr w:val="nil"/>
      <w:lang w:val="en-US" w:eastAsia="en-GB"/>
      <w14:ligatures w14:val="none"/>
    </w:rPr>
  </w:style>
  <w:style w:type="numbering" w:customStyle="1" w:styleId="ImportedStyle1">
    <w:name w:val="Imported Style 1"/>
    <w:rsid w:val="00340E80"/>
    <w:pPr>
      <w:numPr>
        <w:numId w:val="1"/>
      </w:numPr>
    </w:pPr>
  </w:style>
  <w:style w:type="paragraph" w:styleId="NormalWeb">
    <w:name w:val="Normal (Web)"/>
    <w:basedOn w:val="Normal"/>
    <w:uiPriority w:val="99"/>
    <w:unhideWhenUsed/>
    <w:rsid w:val="00BC4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Hyperlink">
    <w:name w:val="Hyperlink"/>
    <w:basedOn w:val="DefaultParagraphFont"/>
    <w:uiPriority w:val="99"/>
    <w:semiHidden/>
    <w:unhideWhenUsed/>
    <w:rsid w:val="00A83B33"/>
    <w:rPr>
      <w:color w:val="0000FF"/>
      <w:u w:val="single"/>
    </w:rPr>
  </w:style>
  <w:style w:type="character" w:styleId="Strong">
    <w:name w:val="Strong"/>
    <w:basedOn w:val="DefaultParagraphFont"/>
    <w:uiPriority w:val="22"/>
    <w:qFormat/>
    <w:rsid w:val="003F1878"/>
    <w:rPr>
      <w:b/>
      <w:bCs/>
    </w:rPr>
  </w:style>
  <w:style w:type="character" w:customStyle="1" w:styleId="apple-converted-space">
    <w:name w:val="apple-converted-space"/>
    <w:basedOn w:val="DefaultParagraphFont"/>
    <w:rsid w:val="003F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80389">
      <w:bodyDiv w:val="1"/>
      <w:marLeft w:val="0"/>
      <w:marRight w:val="0"/>
      <w:marTop w:val="0"/>
      <w:marBottom w:val="0"/>
      <w:divBdr>
        <w:top w:val="none" w:sz="0" w:space="0" w:color="auto"/>
        <w:left w:val="none" w:sz="0" w:space="0" w:color="auto"/>
        <w:bottom w:val="none" w:sz="0" w:space="0" w:color="auto"/>
        <w:right w:val="none" w:sz="0" w:space="0" w:color="auto"/>
      </w:divBdr>
    </w:div>
    <w:div w:id="1773357212">
      <w:bodyDiv w:val="1"/>
      <w:marLeft w:val="0"/>
      <w:marRight w:val="0"/>
      <w:marTop w:val="0"/>
      <w:marBottom w:val="0"/>
      <w:divBdr>
        <w:top w:val="none" w:sz="0" w:space="0" w:color="auto"/>
        <w:left w:val="none" w:sz="0" w:space="0" w:color="auto"/>
        <w:bottom w:val="none" w:sz="0" w:space="0" w:color="auto"/>
        <w:right w:val="none" w:sz="0" w:space="0" w:color="auto"/>
      </w:divBdr>
    </w:div>
    <w:div w:id="20691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tcombe-ndp-steering-group@googlegrou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Williamson</dc:creator>
  <cp:keywords/>
  <dc:description/>
  <cp:lastModifiedBy>Richard Williamson</cp:lastModifiedBy>
  <cp:revision>4</cp:revision>
  <dcterms:created xsi:type="dcterms:W3CDTF">2026-01-11T17:10:00Z</dcterms:created>
  <dcterms:modified xsi:type="dcterms:W3CDTF">2026-01-11T17:12:00Z</dcterms:modified>
</cp:coreProperties>
</file>