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Motcombe Neighbourhood Plan Steering Group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Meeting with site owners 25</w:t>
      </w:r>
      <w:r w:rsidDel="00000000" w:rsidR="00000000" w:rsidRPr="00000000">
        <w:rPr>
          <w:b w:val="1"/>
          <w:bCs w:val="1"/>
          <w:sz w:val="28"/>
          <w:szCs w:val="28"/>
          <w:vertAlign w:val="superscript"/>
          <w:rtl w:val="0"/>
        </w:rPr>
        <w:t xml:space="preserve">th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July 2026 at 9.30am in the Clock Hall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Present: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</w:t>
        <w:tab/>
        <w:t xml:space="preserve">                  </w:t>
        <w:tab/>
        <w:t xml:space="preserve">       </w:t>
        <w:tab/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Apologies received from:</w:t>
      </w:r>
    </w:p>
    <w:p w:rsidR="00000000" w:rsidDel="00000000" w:rsidP="00000000" w:rsidRDefault="00000000" w:rsidRPr="00000000" w14:paraId="00000005">
      <w:pPr>
        <w:spacing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Julian Stinton (Chairman)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</w:t>
        <w:tab/>
      </w:r>
      <w:r w:rsidDel="00000000" w:rsidR="00000000" w:rsidRPr="00000000">
        <w:rPr>
          <w:sz w:val="24"/>
          <w:szCs w:val="24"/>
          <w:rtl w:val="0"/>
        </w:rPr>
        <w:t xml:space="preserve">Cat Smyth</w:t>
      </w:r>
    </w:p>
    <w:p w:rsidR="00000000" w:rsidDel="00000000" w:rsidP="00000000" w:rsidRDefault="00000000" w:rsidRPr="00000000" w14:paraId="00000006">
      <w:pPr>
        <w:spacing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 Rose (minutes)               </w:t>
        <w:tab/>
        <w:t xml:space="preserve">                  </w:t>
        <w:tab/>
        <w:t xml:space="preserve">Rebecca Sutherland           </w:t>
        <w:tab/>
      </w:r>
    </w:p>
    <w:p w:rsidR="00000000" w:rsidDel="00000000" w:rsidP="00000000" w:rsidRDefault="00000000" w:rsidRPr="00000000" w14:paraId="00000007">
      <w:pPr>
        <w:spacing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Will Dunlop                     </w:t>
        <w:tab/>
        <w:t xml:space="preserve">                  </w:t>
        <w:tab/>
        <w:t xml:space="preserve">           Rich Craigmile</w:t>
      </w:r>
    </w:p>
    <w:p w:rsidR="00000000" w:rsidDel="00000000" w:rsidP="00000000" w:rsidRDefault="00000000" w:rsidRPr="00000000" w14:paraId="00000008">
      <w:pPr>
        <w:spacing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Richard Williamson</w:t>
      </w:r>
    </w:p>
    <w:p w:rsidR="00000000" w:rsidDel="00000000" w:rsidP="00000000" w:rsidRDefault="00000000" w:rsidRPr="00000000" w14:paraId="00000009">
      <w:pPr>
        <w:spacing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 Smith</w:t>
      </w:r>
    </w:p>
    <w:p w:rsidR="00000000" w:rsidDel="00000000" w:rsidP="00000000" w:rsidRDefault="00000000" w:rsidRPr="00000000" w14:paraId="0000000A">
      <w:pPr>
        <w:spacing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George Butler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Each site owner attended in turn. The overall aim of the meetings as below:</w:t>
      </w:r>
    </w:p>
    <w:p w:rsidR="00000000" w:rsidDel="00000000" w:rsidP="00000000" w:rsidRDefault="00000000" w:rsidRPr="00000000" w14:paraId="0000000D">
      <w:pPr>
        <w:spacing w:before="240" w:lineRule="auto"/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Each</w:t>
      </w:r>
      <w:r w:rsidDel="00000000" w:rsidR="00000000" w:rsidRPr="00000000">
        <w:rPr>
          <w:sz w:val="24"/>
          <w:szCs w:val="24"/>
          <w:rtl w:val="0"/>
        </w:rPr>
        <w:t xml:space="preserve"> meeting was limited to 30 minutes.</w:t>
      </w:r>
    </w:p>
    <w:p w:rsidR="00000000" w:rsidDel="00000000" w:rsidP="00000000" w:rsidRDefault="00000000" w:rsidRPr="00000000" w14:paraId="0000000E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The</w:t>
      </w:r>
      <w:r w:rsidDel="00000000" w:rsidR="00000000" w:rsidRPr="00000000">
        <w:rPr>
          <w:sz w:val="24"/>
          <w:szCs w:val="24"/>
          <w:rtl w:val="0"/>
        </w:rPr>
        <w:t xml:space="preserve"> purpose was solely to clarify factual information relating to the site.</w:t>
      </w:r>
    </w:p>
    <w:p w:rsidR="00000000" w:rsidDel="00000000" w:rsidP="00000000" w:rsidRDefault="00000000" w:rsidRPr="00000000" w14:paraId="0000000F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The</w:t>
      </w:r>
      <w:r w:rsidDel="00000000" w:rsidR="00000000" w:rsidRPr="00000000">
        <w:rPr>
          <w:sz w:val="24"/>
          <w:szCs w:val="24"/>
          <w:rtl w:val="0"/>
        </w:rPr>
        <w:t xml:space="preserve"> same agenda was used for every meeting, with additional site-specific factual questions where necessary.</w:t>
      </w:r>
    </w:p>
    <w:p w:rsidR="00000000" w:rsidDel="00000000" w:rsidP="00000000" w:rsidRDefault="00000000" w:rsidRPr="00000000" w14:paraId="00000010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all meetings formally minuted.</w:t>
      </w:r>
    </w:p>
    <w:p w:rsidR="00000000" w:rsidDel="00000000" w:rsidP="00000000" w:rsidRDefault="00000000" w:rsidRPr="00000000" w14:paraId="00000011">
      <w:pPr>
        <w:spacing w:after="240" w:lineRule="auto"/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no decisions were made during the meetings, nor was any indication given of the Steering Group's views on a site.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 the sites discussed were part of the current Call for Sites process. Some were also either part of the current NDP and/or were part of the recent Dorset SHLAA (Strategic Housing Land Availability Assessment) process.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common agenda was followed for each site:</w:t>
      </w:r>
    </w:p>
    <w:p w:rsidR="00000000" w:rsidDel="00000000" w:rsidP="00000000" w:rsidRDefault="00000000" w:rsidRPr="00000000" w14:paraId="00000014">
      <w:pPr>
        <w:spacing w:before="240" w:lineRule="auto"/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Welcome and introductions.</w:t>
      </w:r>
    </w:p>
    <w:p w:rsidR="00000000" w:rsidDel="00000000" w:rsidP="00000000" w:rsidRDefault="00000000" w:rsidRPr="00000000" w14:paraId="00000015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Purpose of the meeting.</w:t>
      </w:r>
    </w:p>
    <w:p w:rsidR="00000000" w:rsidDel="00000000" w:rsidP="00000000" w:rsidRDefault="00000000" w:rsidRPr="00000000" w14:paraId="00000016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Confirmation of site ownership and boundaries.</w:t>
      </w:r>
    </w:p>
    <w:p w:rsidR="00000000" w:rsidDel="00000000" w:rsidP="00000000" w:rsidRDefault="00000000" w:rsidRPr="00000000" w14:paraId="00000017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Clarification of information contained within the site submission.</w:t>
      </w:r>
    </w:p>
    <w:p w:rsidR="00000000" w:rsidDel="00000000" w:rsidP="00000000" w:rsidRDefault="00000000" w:rsidRPr="00000000" w14:paraId="00000018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Clarification of any factual matters identified by the Steering Group.</w:t>
      </w:r>
    </w:p>
    <w:p w:rsidR="00000000" w:rsidDel="00000000" w:rsidP="00000000" w:rsidRDefault="00000000" w:rsidRPr="00000000" w14:paraId="00000019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Opportunity for the site promoter to provide any additional factual information relevant to the assessment of the site.</w:t>
      </w:r>
    </w:p>
    <w:p w:rsidR="00000000" w:rsidDel="00000000" w:rsidP="00000000" w:rsidRDefault="00000000" w:rsidRPr="00000000" w14:paraId="0000001A">
      <w:pPr>
        <w:spacing w:after="240" w:lineRule="auto"/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Closing remarks and outline of the next stages of the Neighbourhood Plan process.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Site 26- Land at Barn House</w:t>
      </w:r>
    </w:p>
    <w:p w:rsidR="00000000" w:rsidDel="00000000" w:rsidP="00000000" w:rsidRDefault="00000000" w:rsidRPr="00000000" w14:paraId="0000001C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Site delivering 30-55 dwellings. Comprehensive plan; potential contractor: CG Fry (local) may wish higher density affordable housing; increased housing density, increased impact.</w:t>
      </w:r>
    </w:p>
    <w:p w:rsidR="00000000" w:rsidDel="00000000" w:rsidP="00000000" w:rsidRDefault="00000000" w:rsidRPr="00000000" w14:paraId="0000001D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Access proposed opposite the entrance to the Memorial Hall. The visibility splay being wide enough to facilitate 2-way traffic along The Street. Road widening and tabletop junction may be necessary, but turning room for buses and increased rush hour traffic need consideration.</w:t>
      </w:r>
    </w:p>
    <w:p w:rsidR="00000000" w:rsidDel="00000000" w:rsidP="00000000" w:rsidRDefault="00000000" w:rsidRPr="00000000" w14:paraId="0000001E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The owner has had contact with the School to discuss access arrangements and car parking.</w:t>
      </w:r>
    </w:p>
    <w:p w:rsidR="00000000" w:rsidDel="00000000" w:rsidP="00000000" w:rsidRDefault="00000000" w:rsidRPr="00000000" w14:paraId="0000001F">
      <w:pPr>
        <w:spacing w:after="240" w:before="240" w:lineRule="auto"/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The scheme has potential issues with flooding, access and parking. Attenuation ponds, flood relief channel and SuDS to reduce flood risk.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SIte 13- Land at Shorts Green Farm</w:t>
      </w:r>
    </w:p>
    <w:p w:rsidR="00000000" w:rsidDel="00000000" w:rsidP="00000000" w:rsidRDefault="00000000" w:rsidRPr="00000000" w14:paraId="00000021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Potential infill site of ~20 dwellings.</w:t>
      </w:r>
    </w:p>
    <w:p w:rsidR="00000000" w:rsidDel="00000000" w:rsidP="00000000" w:rsidRDefault="00000000" w:rsidRPr="00000000" w14:paraId="00000022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Established that the landowner is still interested in progressing the development, but has not yet made formal application.</w:t>
      </w:r>
    </w:p>
    <w:p w:rsidR="00000000" w:rsidDel="00000000" w:rsidP="00000000" w:rsidRDefault="00000000" w:rsidRPr="00000000" w14:paraId="00000023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The landowner anticipates progressing within the next 5 years.</w:t>
      </w:r>
    </w:p>
    <w:p w:rsidR="00000000" w:rsidDel="00000000" w:rsidP="00000000" w:rsidRDefault="00000000" w:rsidRPr="00000000" w14:paraId="00000024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Car access via existing access from The Street.</w:t>
      </w:r>
    </w:p>
    <w:p w:rsidR="00000000" w:rsidDel="00000000" w:rsidP="00000000" w:rsidRDefault="00000000" w:rsidRPr="00000000" w14:paraId="00000025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Flood risks identified historically, which could be mitigated.</w:t>
      </w:r>
    </w:p>
    <w:p w:rsidR="00000000" w:rsidDel="00000000" w:rsidP="00000000" w:rsidRDefault="00000000" w:rsidRPr="00000000" w14:paraId="00000026">
      <w:pPr>
        <w:spacing w:after="240" w:before="240" w:lineRule="auto"/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Potential for a footpath to be provided from site to Shorts Green Lane as part of the plan.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Site 20- Land West of Highlands</w:t>
      </w:r>
    </w:p>
    <w:p w:rsidR="00000000" w:rsidDel="00000000" w:rsidP="00000000" w:rsidRDefault="00000000" w:rsidRPr="00000000" w14:paraId="00000028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Site delivering ~9 dwellings, sloping to the south. The width of the site may be a limitation. All utilities available except sewage; individual house treatment plants suggested.</w:t>
      </w:r>
    </w:p>
    <w:p w:rsidR="00000000" w:rsidDel="00000000" w:rsidP="00000000" w:rsidRDefault="00000000" w:rsidRPr="00000000" w14:paraId="00000029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Landowner</w:t>
      </w:r>
      <w:r w:rsidDel="00000000" w:rsidR="00000000" w:rsidRPr="00000000">
        <w:rPr>
          <w:sz w:val="24"/>
          <w:szCs w:val="24"/>
          <w:rtl w:val="0"/>
        </w:rPr>
        <w:t xml:space="preserve"> would prefer to progress ASAP using a local builder, but build one house at a time.</w:t>
      </w:r>
    </w:p>
    <w:p w:rsidR="00000000" w:rsidDel="00000000" w:rsidP="00000000" w:rsidRDefault="00000000" w:rsidRPr="00000000" w14:paraId="0000002A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Provision of footway not practical as would be isolated Afternote: Coppleridge foot-fall has increased – possible increased requirement for footpath/pavement?</w:t>
      </w:r>
    </w:p>
    <w:p w:rsidR="00000000" w:rsidDel="00000000" w:rsidP="00000000" w:rsidRDefault="00000000" w:rsidRPr="00000000" w14:paraId="0000002B">
      <w:pPr>
        <w:spacing w:after="240" w:before="240" w:lineRule="auto"/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Potential for a footpath to be provided from Elm Close to the site as part of the plan. This would be dependent on permissions.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Site 5- Land at NE Corner of Frog Lane</w:t>
      </w:r>
    </w:p>
    <w:p w:rsidR="00000000" w:rsidDel="00000000" w:rsidP="00000000" w:rsidRDefault="00000000" w:rsidRPr="00000000" w14:paraId="0000002E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Site delivering 3 dwellings. The owner would sort development/builds.</w:t>
      </w:r>
    </w:p>
    <w:p w:rsidR="00000000" w:rsidDel="00000000" w:rsidP="00000000" w:rsidRDefault="00000000" w:rsidRPr="00000000" w14:paraId="0000002F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Put forward in 2018 but rejected on Appeal as outside development boundary.</w:t>
      </w:r>
    </w:p>
    <w:p w:rsidR="00000000" w:rsidDel="00000000" w:rsidP="00000000" w:rsidRDefault="00000000" w:rsidRPr="00000000" w14:paraId="00000030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The landowner anticipates progressing within the next 5 years.</w:t>
      </w:r>
    </w:p>
    <w:p w:rsidR="00000000" w:rsidDel="00000000" w:rsidP="00000000" w:rsidRDefault="00000000" w:rsidRPr="00000000" w14:paraId="00000031">
      <w:pPr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Access to the site would be via Frog Lane via the existing gateway.</w:t>
      </w:r>
    </w:p>
    <w:p w:rsidR="00000000" w:rsidDel="00000000" w:rsidP="00000000" w:rsidRDefault="00000000" w:rsidRPr="00000000" w14:paraId="00000032">
      <w:pPr>
        <w:spacing w:after="240" w:before="240" w:lineRule="auto"/>
        <w:ind w:left="108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The visibility splay to the left when turning from Frog Lane towards Shaftesbury may be increased as part of the plan.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 the end of each meeting, the Chair outlined next steps, i.e. there would be a presentation in the near future to village residents, during which site owners would have an opportunity to display plans and answer questions.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owners of site 1- Land opposite Church Farm, and site 9- Turks Field, were unable to attend and will be given an opportunity to attend a future meeting.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